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w:hAnsi="Arial" w:cs="Arial"/>
        </w:rPr>
      </w:pPr>
      <w:r>
        <w:rPr>
          <w:rFonts w:cs="Arial" w:ascii="Arial" w:hAnsi="Arial"/>
        </w:rPr>
      </w:r>
    </w:p>
    <w:p>
      <w:pPr>
        <w:pStyle w:val="Normal"/>
        <w:numPr>
          <w:ilvl w:val="0"/>
          <w:numId w:val="0"/>
        </w:numPr>
        <w:outlineLvl w:val="0"/>
        <w:rPr>
          <w:rFonts w:ascii="Arial" w:hAnsi="Arial" w:cs="Arial"/>
          <w:u w:val="single"/>
        </w:rPr>
      </w:pPr>
      <w:r>
        <w:rPr>
          <w:rFonts w:cs="Arial" w:ascii="Arial" w:hAnsi="Arial"/>
          <w:u w:val="single"/>
        </w:rPr>
        <w:t>The UK wide consultation on the proposed ban on the   manufacture, supply and sale of wet wipes containing plastic-October 2023. Some thoughts as to why at this moment in time professional wet wipes should be exempt from any proposed ban.</w:t>
      </w:r>
    </w:p>
    <w:p>
      <w:pPr>
        <w:pStyle w:val="Normal"/>
        <w:numPr>
          <w:ilvl w:val="0"/>
          <w:numId w:val="0"/>
        </w:numPr>
        <w:outlineLvl w:val="0"/>
        <w:rPr>
          <w:rFonts w:ascii="Arial" w:hAnsi="Arial" w:cs="Arial"/>
        </w:rPr>
      </w:pPr>
      <w:r>
        <w:rPr>
          <w:rFonts w:cs="Arial" w:ascii="Arial" w:hAnsi="Arial"/>
        </w:rPr>
      </w:r>
    </w:p>
    <w:p>
      <w:pPr>
        <w:pStyle w:val="Normal"/>
        <w:numPr>
          <w:ilvl w:val="0"/>
          <w:numId w:val="0"/>
        </w:numPr>
        <w:outlineLvl w:val="0"/>
        <w:rPr>
          <w:rFonts w:ascii="Arial" w:hAnsi="Arial" w:cs="Arial"/>
        </w:rPr>
      </w:pPr>
      <w:r>
        <w:rPr>
          <w:rFonts w:cs="Arial" w:ascii="Arial" w:hAnsi="Arial"/>
        </w:rPr>
      </w:r>
    </w:p>
    <w:p>
      <w:pPr>
        <w:pStyle w:val="Normal"/>
        <w:numPr>
          <w:ilvl w:val="0"/>
          <w:numId w:val="0"/>
        </w:numPr>
        <w:outlineLvl w:val="0"/>
        <w:rPr>
          <w:rFonts w:ascii="Arial" w:hAnsi="Arial" w:cs="Arial"/>
        </w:rPr>
      </w:pPr>
      <w:r>
        <w:rPr>
          <w:rFonts w:cs="Arial" w:ascii="Arial" w:hAnsi="Arial"/>
        </w:rPr>
        <w:t>Some of you will be aware that a UK wide consultation was issued by DEFRA (Department of Environment Food and Rural Affairs) on the 16</w:t>
      </w:r>
      <w:r>
        <w:rPr>
          <w:rFonts w:cs="Arial" w:ascii="Arial" w:hAnsi="Arial"/>
          <w:vertAlign w:val="superscript"/>
        </w:rPr>
        <w:t xml:space="preserve">th </w:t>
      </w:r>
      <w:r>
        <w:rPr>
          <w:rFonts w:cs="Arial" w:ascii="Arial" w:hAnsi="Arial"/>
        </w:rPr>
        <w:t>of October 2023. The   consultation is entitled “</w:t>
      </w:r>
      <w:bookmarkStart w:id="0" w:name="_Toc132992470"/>
      <w:r>
        <w:rPr>
          <w:rFonts w:eastAsia="Arial" w:cs="Arial" w:ascii="Arial" w:hAnsi="Arial"/>
          <w:b/>
        </w:rPr>
        <w:t>Consultation on the proposed ban of the manufacture, supply and sale of wet wipes containing plastic</w:t>
      </w:r>
      <w:bookmarkEnd w:id="0"/>
      <w:r>
        <w:rPr>
          <w:rFonts w:eastAsia="Arial" w:cs="Arial" w:ascii="Arial" w:hAnsi="Arial"/>
          <w:b/>
        </w:rPr>
        <w:t xml:space="preserve"> - October</w:t>
      </w:r>
      <w:bookmarkStart w:id="1" w:name="_Toc132992471"/>
      <w:r>
        <w:rPr>
          <w:rFonts w:eastAsia="Arial" w:cs="Arial" w:ascii="Arial" w:hAnsi="Arial"/>
          <w:b/>
        </w:rPr>
        <w:t xml:space="preserve"> 2023</w:t>
      </w:r>
      <w:bookmarkEnd w:id="1"/>
      <w:r>
        <w:rPr>
          <w:rFonts w:eastAsia="Arial" w:cs="Arial" w:ascii="Arial" w:hAnsi="Arial"/>
          <w:bCs/>
        </w:rPr>
        <w:t xml:space="preserve">”. The  consultation document and associated  appendix  documentation can be  found at </w:t>
      </w:r>
      <w:hyperlink r:id="rId2">
        <w:r>
          <w:rPr>
            <w:rStyle w:val="Hyperlink"/>
            <w:rFonts w:cs="Arial" w:ascii="Arial" w:hAnsi="Arial"/>
          </w:rPr>
          <w:t>Consultation on the proposed ban of the manufacture supply and sale of wet wipes containing plastic - Defra - Citizen Space</w:t>
        </w:r>
      </w:hyperlink>
      <w:r>
        <w:rPr>
          <w:rFonts w:cs="Arial" w:ascii="Arial" w:hAnsi="Arial"/>
        </w:rPr>
        <w:t xml:space="preserve"> . This is a public consultation that is open to anyone to provide comments. The consultation closes on November 25,2023.</w:t>
      </w:r>
    </w:p>
    <w:p>
      <w:pPr>
        <w:pStyle w:val="Normal"/>
        <w:numPr>
          <w:ilvl w:val="0"/>
          <w:numId w:val="0"/>
        </w:numPr>
        <w:outlineLvl w:val="0"/>
        <w:rPr>
          <w:rFonts w:ascii="Arial" w:hAnsi="Arial" w:cs="Arial"/>
        </w:rPr>
      </w:pPr>
      <w:r>
        <w:rPr>
          <w:rFonts w:cs="Arial" w:ascii="Arial" w:hAnsi="Arial"/>
        </w:rPr>
      </w:r>
    </w:p>
    <w:p>
      <w:pPr>
        <w:pStyle w:val="Normal"/>
        <w:numPr>
          <w:ilvl w:val="0"/>
          <w:numId w:val="0"/>
        </w:numPr>
        <w:outlineLvl w:val="0"/>
        <w:rPr>
          <w:rFonts w:ascii="Arial" w:hAnsi="Arial" w:cs="Arial"/>
        </w:rPr>
      </w:pPr>
      <w:r>
        <w:rPr>
          <w:rFonts w:cs="Arial" w:ascii="Arial" w:hAnsi="Arial"/>
        </w:rPr>
        <w:t xml:space="preserve">For the wet wipes industry this represents a </w:t>
      </w:r>
      <w:r>
        <w:rPr>
          <w:rFonts w:cs="Arial" w:ascii="Arial" w:hAnsi="Arial"/>
          <w:u w:val="single"/>
        </w:rPr>
        <w:t>very significant consultation.</w:t>
      </w:r>
    </w:p>
    <w:p>
      <w:pPr>
        <w:pStyle w:val="Normal"/>
        <w:numPr>
          <w:ilvl w:val="0"/>
          <w:numId w:val="0"/>
        </w:numPr>
        <w:outlineLvl w:val="0"/>
        <w:rPr>
          <w:rFonts w:ascii="Arial" w:hAnsi="Arial" w:cs="Arial"/>
        </w:rPr>
      </w:pPr>
      <w:r>
        <w:rPr>
          <w:rFonts w:cs="Arial" w:ascii="Arial" w:hAnsi="Arial"/>
        </w:rPr>
      </w:r>
    </w:p>
    <w:p>
      <w:pPr>
        <w:pStyle w:val="Normal"/>
        <w:numPr>
          <w:ilvl w:val="0"/>
          <w:numId w:val="0"/>
        </w:numPr>
        <w:outlineLvl w:val="0"/>
        <w:rPr>
          <w:rFonts w:ascii="Arial" w:hAnsi="Arial" w:cs="Arial"/>
        </w:rPr>
      </w:pPr>
      <w:r>
        <w:rPr>
          <w:rFonts w:cs="Arial" w:ascii="Arial" w:hAnsi="Arial"/>
        </w:rPr>
        <w:t>The declared reasons for the consultation are   to tackle plastics pollution and its impact on the   environment, economy, and health. The focus is on wet wipes that contains plastic and their impact on the environment.</w:t>
      </w:r>
    </w:p>
    <w:p>
      <w:pPr>
        <w:pStyle w:val="Normal"/>
        <w:numPr>
          <w:ilvl w:val="0"/>
          <w:numId w:val="0"/>
        </w:numPr>
        <w:outlineLvl w:val="0"/>
        <w:rPr/>
      </w:pPr>
      <w:r>
        <w:rPr/>
      </w:r>
    </w:p>
    <w:p>
      <w:pPr>
        <w:pStyle w:val="Normal"/>
        <w:numPr>
          <w:ilvl w:val="0"/>
          <w:numId w:val="0"/>
        </w:numPr>
        <w:outlineLvl w:val="0"/>
        <w:rPr>
          <w:rFonts w:ascii="Arial" w:hAnsi="Arial" w:cs="Arial"/>
        </w:rPr>
      </w:pPr>
      <w:r>
        <w:rPr>
          <w:rFonts w:cs="Arial" w:ascii="Arial" w:hAnsi="Arial"/>
        </w:rPr>
        <w:t>The proposed ban would be applied by the individual countries within the United Kingdom – England, Wales. Scotland and Northern Ireland. Thus, each administration would seek to introduce regulations via their specific legal mechanisms.</w:t>
      </w:r>
    </w:p>
    <w:p>
      <w:pPr>
        <w:pStyle w:val="Normal"/>
        <w:numPr>
          <w:ilvl w:val="0"/>
          <w:numId w:val="0"/>
        </w:numPr>
        <w:outlineLvl w:val="0"/>
        <w:rPr>
          <w:rFonts w:ascii="Arial" w:hAnsi="Arial" w:cs="Arial"/>
        </w:rPr>
      </w:pPr>
      <w:r>
        <w:rPr>
          <w:rFonts w:cs="Arial" w:ascii="Arial" w:hAnsi="Arial"/>
        </w:rPr>
      </w:r>
    </w:p>
    <w:p>
      <w:pPr>
        <w:pStyle w:val="Normal"/>
        <w:numPr>
          <w:ilvl w:val="0"/>
          <w:numId w:val="0"/>
        </w:numPr>
        <w:outlineLvl w:val="0"/>
        <w:rPr>
          <w:rFonts w:ascii="Arial" w:hAnsi="Arial" w:cs="Arial"/>
        </w:rPr>
      </w:pPr>
      <w:r>
        <w:rPr>
          <w:rFonts w:cs="Arial" w:ascii="Arial" w:hAnsi="Arial"/>
        </w:rPr>
        <w:t>The consultation advises that major brands / retailers   such as Tesco, Boots and Aldi have already removed plastic from the wet wipes that they market or sell. The consultation is interested in receiving views and evidence on the potential impacts of a proposed ban. Such a ban would obviously impact manufacturers, suppliers and sellers of plastic containing wet wipes. It will also impact consumers / users of such products.</w:t>
      </w:r>
    </w:p>
    <w:p>
      <w:pPr>
        <w:pStyle w:val="Normal"/>
        <w:numPr>
          <w:ilvl w:val="0"/>
          <w:numId w:val="0"/>
        </w:numPr>
        <w:outlineLvl w:val="0"/>
        <w:rPr>
          <w:rFonts w:ascii="Arial" w:hAnsi="Arial" w:cs="Arial"/>
        </w:rPr>
      </w:pPr>
      <w:r>
        <w:rPr>
          <w:rFonts w:cs="Arial" w:ascii="Arial" w:hAnsi="Arial"/>
        </w:rPr>
      </w:r>
    </w:p>
    <w:p>
      <w:pPr>
        <w:pStyle w:val="Normal"/>
        <w:numPr>
          <w:ilvl w:val="0"/>
          <w:numId w:val="0"/>
        </w:numPr>
        <w:outlineLvl w:val="0"/>
        <w:rPr>
          <w:rFonts w:ascii="Arial" w:hAnsi="Arial" w:cs="Arial"/>
        </w:rPr>
      </w:pPr>
      <w:r>
        <w:rPr>
          <w:rFonts w:cs="Arial" w:ascii="Arial" w:hAnsi="Arial"/>
        </w:rPr>
        <w:t>Further, the consultation seeks views about potential exemptions of plastic containing wet wipes from certain   product types. Two distinct product types are suggested for potential exemption: (a) “Wipes intended for medical or clinical use” in “all settings.” The second suggested potential exemption category is for “specified industrial, professional and commercial settings” e.g., grease removing wet wipes, spill kits and industrial wipes used in the aerospace and automotive industries. The transactional nature of these wipes is business to business (B2B).</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t>The consultation consists of thirty-seven questions split into three distinct sections:</w:t>
      </w:r>
    </w:p>
    <w:p>
      <w:pPr>
        <w:pStyle w:val="Normal"/>
        <w:numPr>
          <w:ilvl w:val="0"/>
          <w:numId w:val="0"/>
        </w:numPr>
        <w:outlineLvl w:val="0"/>
        <w:rPr>
          <w:rFonts w:ascii="Arial" w:hAnsi="Arial" w:eastAsia="Arial" w:cs="Arial"/>
          <w:bCs/>
        </w:rPr>
      </w:pPr>
      <w:r>
        <w:rPr>
          <w:rFonts w:eastAsia="Arial" w:cs="Arial" w:ascii="Arial" w:hAnsi="Arial"/>
          <w:bCs/>
        </w:rPr>
      </w:r>
    </w:p>
    <w:p>
      <w:pPr>
        <w:pStyle w:val="ListParagraph"/>
        <w:numPr>
          <w:ilvl w:val="0"/>
          <w:numId w:val="1"/>
        </w:numPr>
        <w:outlineLvl w:val="0"/>
        <w:rPr>
          <w:rFonts w:ascii="Arial" w:hAnsi="Arial" w:eastAsia="Arial" w:cs="Arial"/>
          <w:bCs/>
        </w:rPr>
      </w:pPr>
      <w:r>
        <w:rPr>
          <w:rFonts w:eastAsia="Arial" w:cs="Arial" w:ascii="Arial" w:hAnsi="Arial"/>
          <w:bCs/>
        </w:rPr>
        <w:t>Section 1 (Q1-Q7) relates to information about the individual / organisation that is responding to the consultation.</w:t>
      </w:r>
    </w:p>
    <w:p>
      <w:pPr>
        <w:pStyle w:val="ListParagraph"/>
        <w:numPr>
          <w:ilvl w:val="0"/>
          <w:numId w:val="1"/>
        </w:numPr>
        <w:outlineLvl w:val="0"/>
        <w:rPr>
          <w:rFonts w:ascii="Arial" w:hAnsi="Arial" w:eastAsia="Arial" w:cs="Arial"/>
          <w:bCs/>
        </w:rPr>
      </w:pPr>
      <w:r>
        <w:rPr>
          <w:rFonts w:eastAsia="Arial" w:cs="Arial" w:ascii="Arial" w:hAnsi="Arial"/>
          <w:bCs/>
        </w:rPr>
        <w:t>Section 2 (Q8-Q8) relates to specific questions around the proposal.</w:t>
      </w:r>
    </w:p>
    <w:p>
      <w:pPr>
        <w:pStyle w:val="ListParagraph"/>
        <w:numPr>
          <w:ilvl w:val="0"/>
          <w:numId w:val="1"/>
        </w:numPr>
        <w:outlineLvl w:val="0"/>
        <w:rPr>
          <w:rFonts w:ascii="Arial" w:hAnsi="Arial" w:eastAsia="Arial" w:cs="Arial"/>
          <w:bCs/>
        </w:rPr>
      </w:pPr>
      <w:r>
        <w:rPr>
          <w:rFonts w:eastAsia="Arial" w:cs="Arial" w:ascii="Arial" w:hAnsi="Arial"/>
          <w:bCs/>
        </w:rPr>
        <w:t>Section 3 (Q19-37) relates to specific questions for organisations and businesses.</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t>For the rest of this article, I would like to   look specifically at section 2 of the consultation. My focus is going to be on “professional wet wipes” and why they should be exempt from any proposed ban on UK manufacture, supply, and sale. The purchasing power of the retailer has already determined that for   UK marketed consumer wet wipes a transition to plastic free wet wipes is at a well-advanced stage.</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
          <w:u w:val="single"/>
        </w:rPr>
      </w:pPr>
      <w:r>
        <w:rPr>
          <w:rFonts w:eastAsia="Arial" w:cs="Arial" w:ascii="Arial" w:hAnsi="Arial"/>
          <w:b/>
          <w:u w:val="single"/>
        </w:rPr>
      </w:r>
    </w:p>
    <w:p>
      <w:pPr>
        <w:pStyle w:val="Normal"/>
        <w:numPr>
          <w:ilvl w:val="0"/>
          <w:numId w:val="0"/>
        </w:numPr>
        <w:outlineLvl w:val="0"/>
        <w:rPr>
          <w:rFonts w:ascii="Arial" w:hAnsi="Arial" w:eastAsia="Arial" w:cs="Arial"/>
          <w:b/>
          <w:u w:val="single"/>
        </w:rPr>
      </w:pPr>
      <w:r>
        <w:rPr>
          <w:rFonts w:eastAsia="Arial" w:cs="Arial" w:ascii="Arial" w:hAnsi="Arial"/>
          <w:b/>
          <w:u w:val="single"/>
        </w:rPr>
      </w:r>
    </w:p>
    <w:p>
      <w:pPr>
        <w:pStyle w:val="Normal"/>
        <w:numPr>
          <w:ilvl w:val="0"/>
          <w:numId w:val="0"/>
        </w:numPr>
        <w:outlineLvl w:val="0"/>
        <w:rPr>
          <w:rFonts w:ascii="Arial" w:hAnsi="Arial" w:eastAsia="Arial" w:cs="Arial"/>
          <w:b/>
          <w:u w:val="single"/>
        </w:rPr>
      </w:pPr>
      <w:r>
        <w:rPr>
          <w:rFonts w:eastAsia="Arial" w:cs="Arial" w:ascii="Arial" w:hAnsi="Arial"/>
          <w:b/>
          <w:u w:val="single"/>
        </w:rPr>
      </w:r>
    </w:p>
    <w:p>
      <w:pPr>
        <w:pStyle w:val="Normal"/>
        <w:numPr>
          <w:ilvl w:val="0"/>
          <w:numId w:val="0"/>
        </w:numPr>
        <w:outlineLvl w:val="0"/>
        <w:rPr>
          <w:rFonts w:ascii="Arial" w:hAnsi="Arial" w:eastAsia="Arial" w:cs="Arial"/>
          <w:b/>
          <w:u w:val="single"/>
        </w:rPr>
      </w:pPr>
      <w:r>
        <w:rPr>
          <w:rFonts w:eastAsia="Arial" w:cs="Arial" w:ascii="Arial" w:hAnsi="Arial"/>
          <w:b/>
          <w:u w:val="single"/>
        </w:rPr>
        <w:t>Setting the scene:</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t>For context I have spent the last thirty years in the wet wipes industry- most of that time being spent looking at B2C wipes specifically cosmetic wet wipes for baby care and make up removal. For the last   six years I have been involved in wet wipes for professional purposes relating to healthcare either surface cleaning and disinfection wipes or patient cleansing wet wipes so B2B transactions.</w:t>
      </w:r>
    </w:p>
    <w:p>
      <w:pPr>
        <w:pStyle w:val="Normal"/>
        <w:numPr>
          <w:ilvl w:val="0"/>
          <w:numId w:val="0"/>
        </w:numPr>
        <w:outlineLvl w:val="0"/>
        <w:rPr>
          <w:rFonts w:ascii="Arial" w:hAnsi="Arial" w:eastAsia="Arial" w:cs="Arial"/>
          <w:bCs/>
        </w:rPr>
      </w:pPr>
      <w:r>
        <w:rPr>
          <w:rFonts w:eastAsia="Arial" w:cs="Arial" w:ascii="Arial" w:hAnsi="Arial"/>
          <w:bCs/>
        </w:rPr>
      </w:r>
    </w:p>
    <w:p>
      <w:pPr>
        <w:pStyle w:val="NoSpacing"/>
        <w:rPr>
          <w:rFonts w:ascii="Arial" w:hAnsi="Arial" w:cs="Arial"/>
        </w:rPr>
      </w:pPr>
      <w:r>
        <w:rPr>
          <w:rFonts w:cs="Arial" w:ascii="Arial" w:hAnsi="Arial"/>
        </w:rPr>
        <w:t xml:space="preserve">We cannot ignore that there are issues   with wet wipes or more specifically the </w:t>
      </w:r>
      <w:r>
        <w:rPr>
          <w:rFonts w:cs="Arial" w:ascii="Arial" w:hAnsi="Arial"/>
          <w:b/>
        </w:rPr>
        <w:t>inappropriate disposal</w:t>
      </w:r>
      <w:r>
        <w:rPr>
          <w:rFonts w:cs="Arial" w:ascii="Arial" w:hAnsi="Arial"/>
        </w:rPr>
        <w:t xml:space="preserve"> of wet wipes by end users down the toilet that potentially can contribute to drain line and sewer blockages. The urban sewer system in the United Kingdom was developed during the Victorian era and   it is a combined sewer system – in essence “clean” rainwater, and “dirty” wastewater   be it from toilet flushing, sink basins and kitchens all flow through the same pipework to a wastewater treatment plant. In certain circumstances especially during periods of heavy rainfall the sewer system is overloaded, if combined sewer overflows (CSO’s) which are overflow valves to prevent back up in the wastewater system   are opened then untreated sewage and sewage related debris (SRD) including wet wipes can be released into   a receiving environment. The frequency of use of CSO is disputed “Surfers against sewage” (2023) advise that during 2021 there were   370,000 instances of CSO use in the UK. The UK House of Lords (2023) similarly reported 327,533 instances in 2021 and some 400,000 officially reported instances of CSO discharge in 2020.</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t>The wet wipes industry in Europe including the UK   has made efforts over several years    to label the packaging of wet wipes with appropriate disposal routes   see “Labelling the industry code of practice third edition “EDANA (2022). Yet OFWAT (2022) (UK water Industry regulator) found in a survey that only 64 % of its customers understood that flushing wipes can directly impact sewerage systems. In Europe, the labelling of non-flushable plastic containing wet wipes with appropriate disposal instruction is mandatory. In the UK, such labelling of non-flushable wet wipes is voluntary. A first stage response to the issue of drain and sewer blockage should be to introduce mandatory labelling on all non-flushable wet wipes (be they plastic containing or non-plastic containing). A second stage needs to be a combined industry approach (UK water Industry/ wet wipe brand owners &amp; manufacturers) to educate users of wet wiping products about appropriate disposal routes for their products.</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t xml:space="preserve"> </w:t>
      </w:r>
      <w:r>
        <w:rPr>
          <w:rFonts w:eastAsia="Arial" w:cs="Arial" w:ascii="Arial" w:hAnsi="Arial"/>
          <w:bCs/>
        </w:rPr>
        <w:t>Let us look at the consultation questions.</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t>There are some interesting questions in section 2.</w:t>
      </w:r>
    </w:p>
    <w:p>
      <w:pPr>
        <w:pStyle w:val="Normal"/>
        <w:numPr>
          <w:ilvl w:val="0"/>
          <w:numId w:val="0"/>
        </w:numPr>
        <w:outlineLvl w:val="0"/>
        <w:rPr>
          <w:rFonts w:ascii="Arial" w:hAnsi="Arial" w:eastAsia="Arial" w:cs="Arial"/>
          <w:bCs/>
        </w:rPr>
      </w:pPr>
      <w:r>
        <w:rPr>
          <w:rFonts w:eastAsia="Arial" w:cs="Arial" w:ascii="Arial" w:hAnsi="Arial"/>
          <w:bCs/>
        </w:rPr>
      </w:r>
    </w:p>
    <w:p>
      <w:pPr>
        <w:pStyle w:val="Normal"/>
        <w:spacing w:lineRule="auto" w:line="276" w:before="0" w:after="0"/>
        <w:contextualSpacing/>
        <w:rPr>
          <w:rFonts w:ascii="Arial" w:hAnsi="Arial" w:eastAsia="Arial" w:cs="Arial"/>
          <w:sz w:val="24"/>
          <w:szCs w:val="24"/>
        </w:rPr>
      </w:pPr>
      <w:r>
        <w:rPr>
          <w:rFonts w:eastAsia="Arial" w:cs="Arial" w:ascii="Arial" w:hAnsi="Arial"/>
          <w:bCs/>
        </w:rPr>
        <w:t xml:space="preserve">Question 8 asks the question: </w:t>
      </w:r>
      <w:r>
        <w:rPr>
          <w:rFonts w:eastAsia="Arial" w:cs="Arial" w:ascii="Arial" w:hAnsi="Arial"/>
          <w:i/>
          <w:iCs/>
          <w:color w:val="0070C0"/>
          <w:sz w:val="24"/>
          <w:szCs w:val="24"/>
        </w:rPr>
        <w:t xml:space="preserve">To what extent do you agree with the following statement, “I/my organisation would support the proposal set out above to introduce a ban on the </w:t>
      </w:r>
      <w:r>
        <w:rPr>
          <w:rFonts w:eastAsia="Arial" w:cs="Arial" w:ascii="Arial" w:hAnsi="Arial"/>
          <w:b/>
          <w:bCs/>
          <w:i/>
          <w:iCs/>
          <w:color w:val="0070C0"/>
          <w:sz w:val="24"/>
          <w:szCs w:val="24"/>
        </w:rPr>
        <w:t>manufacture</w:t>
      </w:r>
      <w:r>
        <w:rPr>
          <w:rFonts w:eastAsia="Arial" w:cs="Arial" w:ascii="Arial" w:hAnsi="Arial"/>
          <w:i/>
          <w:iCs/>
          <w:color w:val="0070C0"/>
          <w:sz w:val="24"/>
          <w:szCs w:val="24"/>
        </w:rPr>
        <w:t xml:space="preserve"> of wet wipes that contain plastic”? </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i/>
          <w:i/>
          <w:iCs/>
          <w:color w:val="0070C0"/>
        </w:rPr>
      </w:pPr>
      <w:r>
        <w:rPr>
          <w:rFonts w:eastAsia="Arial" w:cs="Arial" w:ascii="Arial" w:hAnsi="Arial"/>
          <w:bCs/>
        </w:rPr>
        <w:t>This is followed by question  9  that   asks  the question</w:t>
      </w:r>
      <w:r>
        <w:rPr>
          <w:rFonts w:eastAsia="Arial" w:cs="Arial" w:ascii="Arial" w:hAnsi="Arial"/>
          <w:bCs/>
          <w:color w:val="0070C0"/>
        </w:rPr>
        <w:t xml:space="preserve">: </w:t>
      </w:r>
      <w:r>
        <w:rPr>
          <w:rFonts w:eastAsia="Arial" w:cs="Arial" w:ascii="Arial" w:hAnsi="Arial"/>
          <w:i/>
          <w:iCs/>
          <w:color w:val="0070C0"/>
          <w:sz w:val="24"/>
          <w:szCs w:val="24"/>
        </w:rPr>
        <w:t xml:space="preserve">To what extent do you agree with the following statement, “I/my organisation would support the proposal set out above to introduce a ban on the </w:t>
      </w:r>
      <w:r>
        <w:rPr>
          <w:rFonts w:eastAsia="Arial" w:cs="Arial" w:ascii="Arial" w:hAnsi="Arial"/>
          <w:b/>
          <w:bCs/>
          <w:i/>
          <w:iCs/>
          <w:color w:val="0070C0"/>
          <w:sz w:val="24"/>
          <w:szCs w:val="24"/>
        </w:rPr>
        <w:t>supply or sale</w:t>
      </w:r>
      <w:r>
        <w:rPr>
          <w:rFonts w:eastAsia="Arial" w:cs="Arial" w:ascii="Arial" w:hAnsi="Arial"/>
          <w:i/>
          <w:iCs/>
          <w:color w:val="0070C0"/>
          <w:sz w:val="24"/>
          <w:szCs w:val="24"/>
        </w:rPr>
        <w:t xml:space="preserve"> of wet wipes that contain plastic, including giving away for free”? </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t>I have   disagreed with both statements the reasoning for my disagreement overlaps   with my reasoning in answering questions   16   and 17 positively for   potential exemptions for “hospital” and “industrial” plastic containing wet wipes.</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t>Question 16 asks the following:</w:t>
      </w:r>
    </w:p>
    <w:p>
      <w:pPr>
        <w:pStyle w:val="Normal"/>
        <w:spacing w:lineRule="auto" w:line="276" w:before="0" w:after="0"/>
        <w:contextualSpacing/>
        <w:rPr>
          <w:rFonts w:ascii="Arial" w:hAnsi="Arial" w:eastAsia="Arial" w:cs="Arial"/>
          <w:sz w:val="24"/>
          <w:szCs w:val="24"/>
        </w:rPr>
      </w:pPr>
      <w:r>
        <w:rPr>
          <w:rFonts w:eastAsia="Arial" w:cs="Arial" w:ascii="Arial" w:hAnsi="Arial"/>
          <w:sz w:val="24"/>
          <w:szCs w:val="24"/>
        </w:rPr>
      </w:r>
    </w:p>
    <w:p>
      <w:pPr>
        <w:pStyle w:val="Normal"/>
        <w:spacing w:lineRule="auto" w:line="276" w:before="0" w:after="0"/>
        <w:contextualSpacing/>
        <w:rPr>
          <w:rFonts w:ascii="Arial" w:hAnsi="Arial" w:eastAsia="Arial" w:cs="Arial"/>
          <w:i/>
          <w:i/>
          <w:iCs/>
          <w:color w:val="0070C0"/>
          <w:sz w:val="24"/>
          <w:szCs w:val="24"/>
        </w:rPr>
      </w:pPr>
      <w:r>
        <w:rPr>
          <w:rFonts w:eastAsia="Arial" w:cs="Arial" w:ascii="Arial" w:hAnsi="Arial"/>
          <w:i/>
          <w:iCs/>
          <w:color w:val="0070C0"/>
          <w:sz w:val="24"/>
          <w:szCs w:val="24"/>
        </w:rPr>
        <w:t>“</w:t>
      </w:r>
      <w:r>
        <w:rPr>
          <w:rFonts w:eastAsia="Arial" w:cs="Arial" w:ascii="Arial" w:hAnsi="Arial"/>
          <w:i/>
          <w:iCs/>
          <w:color w:val="0070C0"/>
          <w:sz w:val="24"/>
          <w:szCs w:val="24"/>
        </w:rPr>
        <w:t xml:space="preserve">To what extent do you agree with the following statement, “I/my organisation </w:t>
      </w:r>
      <w:bookmarkStart w:id="2" w:name="_Hlk149585244"/>
      <w:r>
        <w:rPr>
          <w:rFonts w:eastAsia="Arial" w:cs="Arial" w:ascii="Arial" w:hAnsi="Arial"/>
          <w:i/>
          <w:iCs/>
          <w:color w:val="0070C0"/>
          <w:sz w:val="24"/>
          <w:szCs w:val="24"/>
        </w:rPr>
        <w:t xml:space="preserve">supports </w:t>
      </w:r>
      <w:bookmarkStart w:id="3" w:name="_Hlk149633256"/>
      <w:r>
        <w:rPr>
          <w:rFonts w:eastAsia="Arial" w:cs="Arial" w:ascii="Arial" w:hAnsi="Arial"/>
          <w:i/>
          <w:iCs/>
          <w:color w:val="0070C0"/>
          <w:sz w:val="24"/>
          <w:szCs w:val="24"/>
        </w:rPr>
        <w:t>an exemption for plastic-containing wet wipes that are used in hospitals and have certain clinical and/or medical uses”?</w:t>
      </w:r>
      <w:bookmarkEnd w:id="2"/>
      <w:bookmarkEnd w:id="3"/>
    </w:p>
    <w:p>
      <w:pPr>
        <w:pStyle w:val="Normal"/>
        <w:spacing w:lineRule="auto" w:line="276" w:before="0" w:after="0"/>
        <w:contextualSpacing/>
        <w:rPr>
          <w:rFonts w:ascii="Arial" w:hAnsi="Arial" w:eastAsia="Arial" w:cs="Arial"/>
          <w:sz w:val="24"/>
          <w:szCs w:val="24"/>
        </w:rPr>
      </w:pPr>
      <w:r>
        <w:rPr>
          <w:rFonts w:eastAsia="Arial" w:cs="Arial" w:ascii="Arial" w:hAnsi="Arial"/>
          <w:sz w:val="24"/>
          <w:szCs w:val="24"/>
        </w:rPr>
      </w:r>
    </w:p>
    <w:p>
      <w:pPr>
        <w:pStyle w:val="Normal"/>
        <w:spacing w:lineRule="auto" w:line="276" w:before="0" w:after="0"/>
        <w:contextualSpacing/>
        <w:rPr>
          <w:rFonts w:ascii="Arial" w:hAnsi="Arial" w:eastAsia="Arial" w:cs="Arial"/>
          <w:sz w:val="24"/>
          <w:szCs w:val="24"/>
        </w:rPr>
      </w:pPr>
      <w:r>
        <w:rPr>
          <w:rFonts w:eastAsia="Arial" w:cs="Arial" w:ascii="Arial" w:hAnsi="Arial"/>
          <w:sz w:val="24"/>
          <w:szCs w:val="24"/>
        </w:rPr>
        <w:t xml:space="preserve">And question 17 asks the following: </w:t>
      </w:r>
    </w:p>
    <w:p>
      <w:pPr>
        <w:pStyle w:val="Normal"/>
        <w:spacing w:lineRule="auto" w:line="276" w:before="0" w:after="0"/>
        <w:contextualSpacing/>
        <w:rPr>
          <w:rFonts w:ascii="Arial" w:hAnsi="Arial" w:eastAsia="Arial" w:cs="Arial"/>
          <w:sz w:val="24"/>
          <w:szCs w:val="24"/>
        </w:rPr>
      </w:pPr>
      <w:r>
        <w:rPr>
          <w:rFonts w:eastAsia="Arial" w:cs="Arial" w:ascii="Arial" w:hAnsi="Arial"/>
          <w:sz w:val="24"/>
          <w:szCs w:val="24"/>
        </w:rPr>
      </w:r>
    </w:p>
    <w:p>
      <w:pPr>
        <w:pStyle w:val="Normal"/>
        <w:spacing w:lineRule="auto" w:line="276" w:before="0" w:after="0"/>
        <w:contextualSpacing/>
        <w:rPr>
          <w:rFonts w:ascii="Arial" w:hAnsi="Arial" w:eastAsia="Arial" w:cs="Arial"/>
          <w:sz w:val="24"/>
          <w:szCs w:val="24"/>
        </w:rPr>
      </w:pPr>
      <w:bookmarkStart w:id="4" w:name="_Hlk149572317"/>
      <w:r>
        <w:rPr>
          <w:rFonts w:eastAsia="Arial" w:cs="Arial" w:ascii="Arial" w:hAnsi="Arial"/>
          <w:sz w:val="24"/>
          <w:szCs w:val="24"/>
        </w:rPr>
        <w:t>“</w:t>
      </w:r>
      <w:r>
        <w:rPr>
          <w:rFonts w:eastAsia="Arial" w:cs="Arial" w:ascii="Arial" w:hAnsi="Arial"/>
          <w:i/>
          <w:iCs/>
          <w:color w:val="0070C0"/>
          <w:sz w:val="24"/>
          <w:szCs w:val="24"/>
        </w:rPr>
        <w:t>To what extent do you agree with the following statement “I/my organisation supports an exemption for plastic-containing wet wipes in certain industrial and professional uses (business to business sales only)”?</w:t>
      </w:r>
      <w:bookmarkEnd w:id="4"/>
    </w:p>
    <w:p>
      <w:pPr>
        <w:pStyle w:val="Normal"/>
        <w:spacing w:lineRule="auto" w:line="276" w:before="0" w:after="0"/>
        <w:contextualSpacing/>
        <w:rPr>
          <w:rFonts w:ascii="Arial" w:hAnsi="Arial" w:eastAsia="Arial" w:cs="Arial"/>
          <w:sz w:val="24"/>
          <w:szCs w:val="24"/>
        </w:rPr>
      </w:pPr>
      <w:r>
        <w:rPr>
          <w:rFonts w:eastAsia="Arial" w:cs="Arial" w:ascii="Arial" w:hAnsi="Arial"/>
          <w:sz w:val="24"/>
          <w:szCs w:val="24"/>
        </w:rPr>
      </w:r>
    </w:p>
    <w:p>
      <w:pPr>
        <w:pStyle w:val="Normal"/>
        <w:numPr>
          <w:ilvl w:val="0"/>
          <w:numId w:val="0"/>
        </w:numPr>
        <w:outlineLvl w:val="0"/>
        <w:rPr>
          <w:rFonts w:ascii="Arial" w:hAnsi="Arial" w:eastAsia="Arial" w:cs="Arial"/>
          <w:b/>
          <w:u w:val="single"/>
        </w:rPr>
      </w:pPr>
      <w:r>
        <w:rPr>
          <w:rFonts w:eastAsia="Arial" w:cs="Arial" w:ascii="Arial" w:hAnsi="Arial"/>
          <w:b/>
          <w:u w:val="single"/>
        </w:rPr>
        <w:t>My reasoning is as follows:</w:t>
      </w:r>
    </w:p>
    <w:p>
      <w:pPr>
        <w:pStyle w:val="Normal"/>
        <w:numPr>
          <w:ilvl w:val="0"/>
          <w:numId w:val="0"/>
        </w:numPr>
        <w:outlineLvl w:val="0"/>
        <w:rPr>
          <w:rFonts w:ascii="Arial" w:hAnsi="Arial" w:eastAsia="Arial" w:cs="Arial"/>
          <w:bCs/>
        </w:rPr>
      </w:pPr>
      <w:r>
        <w:rPr>
          <w:rFonts w:eastAsia="Arial" w:cs="Arial" w:ascii="Arial" w:hAnsi="Arial"/>
          <w:bCs/>
        </w:rPr>
      </w:r>
    </w:p>
    <w:p>
      <w:pPr>
        <w:pStyle w:val="Normal"/>
        <w:numPr>
          <w:ilvl w:val="0"/>
          <w:numId w:val="0"/>
        </w:numPr>
        <w:outlineLvl w:val="0"/>
        <w:rPr>
          <w:rFonts w:ascii="Arial" w:hAnsi="Arial" w:eastAsia="Arial" w:cs="Arial"/>
          <w:bCs/>
        </w:rPr>
      </w:pPr>
      <w:r>
        <w:rPr>
          <w:rFonts w:eastAsia="Arial" w:cs="Arial" w:ascii="Arial" w:hAnsi="Arial"/>
          <w:bCs/>
        </w:rPr>
      </w:r>
    </w:p>
    <w:p>
      <w:pPr>
        <w:pStyle w:val="Normal"/>
        <w:spacing w:lineRule="auto" w:line="276" w:before="0" w:after="0"/>
        <w:contextualSpacing/>
        <w:rPr>
          <w:rFonts w:ascii="Arial" w:hAnsi="Arial" w:eastAsia="Arial" w:cs="Arial"/>
          <w:sz w:val="24"/>
          <w:szCs w:val="24"/>
        </w:rPr>
      </w:pPr>
      <w:r>
        <w:rPr>
          <w:rFonts w:eastAsia="Arial" w:cs="Arial" w:ascii="Arial" w:hAnsi="Arial"/>
          <w:sz w:val="24"/>
          <w:szCs w:val="24"/>
        </w:rPr>
        <w:t xml:space="preserve">When people think about wet wipes, they tend to think about baby wet wipes and make up remover wipes i.e., those that are in daily use within domestic premises. These are referred to as “consumer” wet wipes. </w:t>
      </w:r>
      <w:bookmarkStart w:id="5" w:name="_Hlk149630440"/>
      <w:r>
        <w:rPr>
          <w:rFonts w:eastAsia="Arial" w:cs="Arial" w:ascii="Arial" w:hAnsi="Arial"/>
          <w:sz w:val="24"/>
          <w:szCs w:val="24"/>
        </w:rPr>
        <w:t>These are wipes which have been sourced as business to consumer transactions (B2C).</w:t>
      </w:r>
      <w:bookmarkEnd w:id="5"/>
    </w:p>
    <w:p>
      <w:pPr>
        <w:pStyle w:val="Normal"/>
        <w:spacing w:lineRule="auto" w:line="276" w:before="0" w:after="0"/>
        <w:ind w:left="360"/>
        <w:contextualSpacing/>
        <w:rPr>
          <w:rFonts w:ascii="Arial" w:hAnsi="Arial" w:eastAsia="Arial" w:cs="Arial"/>
        </w:rPr>
      </w:pPr>
      <w:r>
        <w:rPr>
          <w:rFonts w:eastAsia="Arial" w:cs="Arial" w:ascii="Arial" w:hAnsi="Arial"/>
        </w:rPr>
      </w:r>
    </w:p>
    <w:p>
      <w:pPr>
        <w:pStyle w:val="Normal"/>
        <w:spacing w:lineRule="auto" w:line="276" w:before="0" w:after="0"/>
        <w:contextualSpacing/>
        <w:rPr>
          <w:rFonts w:ascii="Arial" w:hAnsi="Arial" w:eastAsia="Arial" w:cs="Arial"/>
          <w:sz w:val="24"/>
          <w:szCs w:val="24"/>
        </w:rPr>
      </w:pPr>
      <w:r>
        <w:rPr>
          <w:rFonts w:eastAsia="Arial" w:cs="Arial" w:ascii="Arial" w:hAnsi="Arial"/>
          <w:sz w:val="24"/>
          <w:szCs w:val="24"/>
        </w:rPr>
        <w:t>However, there are different types of wet wiping products that have been consciously designed for specific purposes within a variety of use areas. These are wipes which have been sourced as business-to-business transactions (B2B).</w:t>
      </w:r>
    </w:p>
    <w:p>
      <w:pPr>
        <w:pStyle w:val="Normal"/>
        <w:spacing w:lineRule="auto" w:line="276" w:before="0" w:after="0"/>
        <w:ind w:left="360"/>
        <w:contextualSpacing/>
        <w:rPr>
          <w:rFonts w:ascii="Arial" w:hAnsi="Arial" w:eastAsia="Arial" w:cs="Arial"/>
          <w:sz w:val="24"/>
          <w:szCs w:val="24"/>
        </w:rPr>
      </w:pPr>
      <w:r>
        <w:rPr>
          <w:rFonts w:eastAsia="Arial" w:cs="Arial" w:ascii="Arial" w:hAnsi="Arial"/>
          <w:sz w:val="24"/>
          <w:szCs w:val="24"/>
        </w:rPr>
      </w:r>
    </w:p>
    <w:p>
      <w:pPr>
        <w:pStyle w:val="Normal"/>
        <w:spacing w:lineRule="auto" w:line="276" w:before="0" w:after="0"/>
        <w:ind w:left="360"/>
        <w:contextualSpacing/>
        <w:rPr>
          <w:rFonts w:ascii="Arial" w:hAnsi="Arial" w:eastAsia="Arial" w:cs="Arial"/>
          <w:sz w:val="24"/>
          <w:szCs w:val="24"/>
        </w:rPr>
      </w:pPr>
      <w:r>
        <w:rPr>
          <w:rFonts w:eastAsia="Arial" w:cs="Arial" w:ascii="Arial" w:hAnsi="Arial"/>
          <w:sz w:val="24"/>
          <w:szCs w:val="24"/>
        </w:rPr>
      </w:r>
    </w:p>
    <w:p>
      <w:pPr>
        <w:pStyle w:val="Normal"/>
        <w:spacing w:lineRule="auto" w:line="276" w:before="0" w:after="0"/>
        <w:contextualSpacing/>
        <w:rPr>
          <w:rFonts w:ascii="Arial" w:hAnsi="Arial" w:eastAsia="Arial" w:cs="Arial"/>
          <w:sz w:val="24"/>
          <w:szCs w:val="24"/>
        </w:rPr>
      </w:pPr>
      <w:r>
        <w:rPr>
          <w:rFonts w:eastAsia="Arial" w:cs="Arial" w:ascii="Arial" w:hAnsi="Arial"/>
          <w:sz w:val="24"/>
          <w:szCs w:val="24"/>
        </w:rPr>
        <w:t xml:space="preserve">It is these other essential areas of </w:t>
      </w:r>
      <w:r>
        <w:rPr>
          <w:rFonts w:eastAsia="Arial" w:cs="Arial" w:ascii="Arial" w:hAnsi="Arial"/>
          <w:sz w:val="24"/>
          <w:szCs w:val="24"/>
          <w:u w:val="single"/>
        </w:rPr>
        <w:t>professional use</w:t>
      </w:r>
      <w:r>
        <w:rPr>
          <w:rFonts w:eastAsia="Arial" w:cs="Arial" w:ascii="Arial" w:hAnsi="Arial"/>
          <w:sz w:val="24"/>
          <w:szCs w:val="24"/>
        </w:rPr>
        <w:t xml:space="preserve"> that should not be included   within the scope of any proposed UK ban on the manufacture, sale and supply of wet wipes containing plastic.</w:t>
      </w:r>
    </w:p>
    <w:p>
      <w:pPr>
        <w:pStyle w:val="Normal"/>
        <w:spacing w:lineRule="auto" w:line="276" w:before="0" w:after="0"/>
        <w:ind w:left="360"/>
        <w:contextualSpacing/>
        <w:rPr>
          <w:rFonts w:ascii="Arial" w:hAnsi="Arial" w:eastAsia="Arial" w:cs="Arial"/>
          <w:sz w:val="24"/>
          <w:szCs w:val="24"/>
        </w:rPr>
      </w:pPr>
      <w:r>
        <w:rPr>
          <w:rFonts w:eastAsia="Arial" w:cs="Arial" w:ascii="Arial" w:hAnsi="Arial"/>
          <w:sz w:val="24"/>
          <w:szCs w:val="24"/>
        </w:rPr>
      </w:r>
    </w:p>
    <w:p>
      <w:pPr>
        <w:pStyle w:val="Normal"/>
        <w:spacing w:lineRule="auto" w:line="276" w:before="0" w:after="0"/>
        <w:contextualSpacing/>
        <w:rPr>
          <w:rFonts w:ascii="Arial" w:hAnsi="Arial" w:eastAsia="Arial" w:cs="Arial"/>
          <w:sz w:val="24"/>
          <w:szCs w:val="24"/>
        </w:rPr>
      </w:pPr>
      <w:r>
        <w:rPr>
          <w:rFonts w:eastAsia="Arial" w:cs="Arial" w:ascii="Arial" w:hAnsi="Arial"/>
          <w:sz w:val="24"/>
          <w:szCs w:val="24"/>
        </w:rPr>
        <w:t xml:space="preserve">EDANA (European Disposables and Nonwovens Association) drafted a simple tabulation that gives illustrative examples of the different types of wet wipes that are commonly utilised. See : </w:t>
      </w:r>
      <w:hyperlink r:id="rId3">
        <w:r>
          <w:rPr>
            <w:rFonts w:cs="Arial" w:ascii="Arial" w:hAnsi="Arial"/>
            <w:kern w:val="2"/>
            <w:sz w:val="24"/>
            <w:szCs w:val="24"/>
            <w:u w:val="single"/>
            <w14:ligatures w14:val="standardContextual"/>
          </w:rPr>
          <w:t>Nonwovens in wipes (edana.org)</w:t>
        </w:r>
      </w:hyperlink>
      <w:r>
        <w:rPr>
          <w:rFonts w:cs="Arial" w:ascii="Arial" w:hAnsi="Arial"/>
          <w:kern w:val="2"/>
          <w:sz w:val="24"/>
          <w:szCs w:val="24"/>
          <w14:ligatures w14:val="standardContextual"/>
        </w:rPr>
        <w:t xml:space="preserve"> (Accessed October,2023)</w:t>
      </w:r>
    </w:p>
    <w:p>
      <w:pPr>
        <w:pStyle w:val="Normal"/>
        <w:spacing w:lineRule="auto" w:line="276" w:before="0" w:after="0"/>
        <w:ind w:left="360"/>
        <w:contextualSpacing/>
        <w:rPr>
          <w:rFonts w:ascii="Arial" w:hAnsi="Arial" w:eastAsia="Arial" w:cs="Arial"/>
        </w:rPr>
      </w:pPr>
      <w:r>
        <w:rPr>
          <w:rFonts w:eastAsia="Arial" w:cs="Arial" w:ascii="Arial" w:hAnsi="Arial"/>
        </w:rPr>
      </w:r>
    </w:p>
    <w:p>
      <w:pPr>
        <w:pStyle w:val="Normal"/>
        <w:spacing w:lineRule="auto" w:line="276" w:before="0" w:after="0"/>
        <w:ind w:left="360"/>
        <w:contextualSpacing/>
        <w:rPr>
          <w:rFonts w:ascii="Arial" w:hAnsi="Arial" w:eastAsia="Arial" w:cs="Arial"/>
        </w:rPr>
      </w:pPr>
      <w:r>
        <w:rPr/>
        <w:drawing>
          <wp:inline distT="0" distB="0" distL="0" distR="0">
            <wp:extent cx="5731510" cy="2186305"/>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noChangeArrowheads="1"/>
                    </pic:cNvPicPr>
                  </pic:nvPicPr>
                  <pic:blipFill>
                    <a:blip r:embed="rId4"/>
                    <a:stretch>
                      <a:fillRect/>
                    </a:stretch>
                  </pic:blipFill>
                  <pic:spPr bwMode="auto">
                    <a:xfrm>
                      <a:off x="0" y="0"/>
                      <a:ext cx="5731510" cy="2186305"/>
                    </a:xfrm>
                    <a:prstGeom prst="rect">
                      <a:avLst/>
                    </a:prstGeom>
                  </pic:spPr>
                </pic:pic>
              </a:graphicData>
            </a:graphic>
          </wp:inline>
        </w:drawing>
      </w:r>
    </w:p>
    <w:p>
      <w:pPr>
        <w:pStyle w:val="Normal"/>
        <w:spacing w:lineRule="auto" w:line="276" w:before="0" w:after="0"/>
        <w:ind w:left="360"/>
        <w:contextualSpacing/>
        <w:rPr>
          <w:rFonts w:ascii="Arial" w:hAnsi="Arial" w:eastAsia="Arial" w:cs="Arial"/>
          <w:sz w:val="18"/>
          <w:szCs w:val="18"/>
        </w:rPr>
      </w:pPr>
      <w:r>
        <w:rPr>
          <w:rFonts w:eastAsia="Arial" w:cs="Arial" w:ascii="Arial" w:hAnsi="Arial"/>
          <w:b/>
          <w:bCs/>
          <w:sz w:val="18"/>
          <w:szCs w:val="18"/>
        </w:rPr>
        <w:t>Table 1</w:t>
      </w:r>
      <w:r>
        <w:rPr>
          <w:rFonts w:eastAsia="Arial" w:cs="Arial" w:ascii="Arial" w:hAnsi="Arial"/>
          <w:sz w:val="18"/>
          <w:szCs w:val="18"/>
        </w:rPr>
        <w:t>: The different types of Nonwoven wet wipes on the market. Courtesy of EDANA (2023 (b))</w:t>
      </w:r>
    </w:p>
    <w:p>
      <w:pPr>
        <w:pStyle w:val="Normal"/>
        <w:spacing w:lineRule="auto" w:line="276" w:before="0" w:after="0"/>
        <w:ind w:left="360"/>
        <w:contextualSpacing/>
        <w:rPr>
          <w:rFonts w:ascii="Arial" w:hAnsi="Arial" w:eastAsia="Arial" w:cs="Arial"/>
          <w:sz w:val="24"/>
          <w:szCs w:val="24"/>
        </w:rPr>
      </w:pPr>
      <w:r>
        <w:rPr>
          <w:rFonts w:eastAsia="Arial" w:cs="Arial" w:ascii="Arial" w:hAnsi="Arial"/>
          <w:sz w:val="24"/>
          <w:szCs w:val="24"/>
        </w:rPr>
      </w:r>
    </w:p>
    <w:p>
      <w:pPr>
        <w:pStyle w:val="Normal"/>
        <w:spacing w:lineRule="auto" w:line="276" w:before="0" w:after="0"/>
        <w:ind w:left="360"/>
        <w:contextualSpacing/>
        <w:rPr>
          <w:rFonts w:ascii="Arial" w:hAnsi="Arial" w:cs="Arial"/>
          <w:kern w:val="2"/>
          <w:sz w:val="24"/>
          <w:szCs w:val="24"/>
          <w14:ligatures w14:val="standardContextual"/>
        </w:rPr>
      </w:pPr>
      <w:r>
        <w:rPr>
          <w:rFonts w:eastAsia="Arial" w:cs="Arial" w:ascii="Arial" w:hAnsi="Arial"/>
          <w:sz w:val="24"/>
          <w:szCs w:val="24"/>
        </w:rPr>
        <w:t xml:space="preserve">This tabulation differentiates between </w:t>
      </w:r>
      <w:r>
        <w:rPr>
          <w:rFonts w:eastAsia="Arial" w:cs="Arial" w:ascii="Arial" w:hAnsi="Arial"/>
          <w:b/>
          <w:bCs/>
          <w:sz w:val="24"/>
          <w:szCs w:val="24"/>
        </w:rPr>
        <w:t>consumer wet wiping products</w:t>
      </w:r>
      <w:r>
        <w:rPr>
          <w:rFonts w:eastAsia="Arial" w:cs="Arial" w:ascii="Arial" w:hAnsi="Arial"/>
          <w:sz w:val="24"/>
          <w:szCs w:val="24"/>
        </w:rPr>
        <w:t xml:space="preserve"> and </w:t>
      </w:r>
      <w:r>
        <w:rPr>
          <w:rFonts w:eastAsia="Arial" w:cs="Arial" w:ascii="Arial" w:hAnsi="Arial"/>
          <w:b/>
          <w:bCs/>
          <w:sz w:val="24"/>
          <w:szCs w:val="24"/>
        </w:rPr>
        <w:t>Professional wet wiping products</w:t>
      </w:r>
      <w:r>
        <w:rPr>
          <w:rFonts w:eastAsia="Arial" w:cs="Arial" w:ascii="Arial" w:hAnsi="Arial"/>
          <w:sz w:val="24"/>
          <w:szCs w:val="24"/>
        </w:rPr>
        <w:t xml:space="preserve">. The table was developed   during the consultation period for the European Union’s Single Use plastics Directive - </w:t>
      </w:r>
      <w:r>
        <w:rPr>
          <w:rFonts w:cs="Arial" w:ascii="Arial" w:hAnsi="Arial"/>
          <w:b/>
          <w:kern w:val="2"/>
          <w:sz w:val="24"/>
          <w:szCs w:val="24"/>
          <w:shd w:fill="FFFFFF" w:val="clear"/>
          <w14:ligatures w14:val="standardContextual"/>
        </w:rPr>
        <w:t xml:space="preserve">Directive (EU) 2019/904 of the European Parliament and of the Council of 5 June 2019 on the reduction of the impact of certain plastic products on the environment. </w:t>
      </w:r>
      <w:r>
        <w:rPr>
          <w:rFonts w:cs="Arial" w:ascii="Arial" w:hAnsi="Arial"/>
          <w:bCs/>
          <w:kern w:val="2"/>
          <w:sz w:val="24"/>
          <w:szCs w:val="24"/>
          <w:shd w:fill="FFFFFF" w:val="clear"/>
          <w14:ligatures w14:val="standardContextual"/>
        </w:rPr>
        <w:t>A similar categorisation of wet wiping products was published by the EU Commission in a</w:t>
      </w:r>
      <w:r>
        <w:rPr>
          <w:rFonts w:cs="Arial" w:ascii="Arial" w:hAnsi="Arial"/>
          <w:b/>
          <w:kern w:val="2"/>
          <w:sz w:val="24"/>
          <w:szCs w:val="24"/>
          <w:shd w:fill="FFFFFF" w:val="clear"/>
          <w14:ligatures w14:val="standardContextual"/>
        </w:rPr>
        <w:t xml:space="preserve"> </w:t>
      </w:r>
      <w:bookmarkStart w:id="6" w:name="_Hlk149632656"/>
      <w:r>
        <w:rPr>
          <w:rFonts w:cs="Arial" w:ascii="Arial" w:hAnsi="Arial"/>
          <w:b/>
          <w:bCs/>
          <w:kern w:val="2"/>
          <w:sz w:val="24"/>
          <w:szCs w:val="24"/>
          <w14:ligatures w14:val="standardContextual"/>
        </w:rPr>
        <w:t>Commission Notice</w:t>
      </w:r>
      <w:r>
        <w:rPr>
          <w:rFonts w:cs="Arial" w:ascii="Arial" w:hAnsi="Arial"/>
          <w:kern w:val="2"/>
          <w:sz w:val="24"/>
          <w:szCs w:val="24"/>
          <w14:ligatures w14:val="standardContextual"/>
        </w:rPr>
        <w:t xml:space="preserve"> </w:t>
      </w:r>
      <w:r>
        <w:rPr>
          <w:rFonts w:cs="Arial" w:ascii="Arial" w:hAnsi="Arial"/>
          <w:b/>
          <w:bCs/>
          <w:kern w:val="2"/>
          <w:sz w:val="24"/>
          <w:szCs w:val="24"/>
          <w14:ligatures w14:val="standardContextual"/>
        </w:rPr>
        <w:t xml:space="preserve">2021/C216/01. </w:t>
      </w:r>
      <w:bookmarkEnd w:id="6"/>
      <w:r>
        <w:rPr>
          <w:rFonts w:cs="Arial" w:ascii="Arial" w:hAnsi="Arial"/>
          <w:b/>
          <w:bCs/>
          <w:kern w:val="2"/>
          <w:sz w:val="24"/>
          <w:szCs w:val="24"/>
          <w14:ligatures w14:val="standardContextual"/>
        </w:rPr>
        <w:t>Commission guidelines on single use plastic products in accordance with Directive (EU) 2019/906 of the European Parliament and of the Council on the reduction of the impact of certain plastic products on the Environment</w:t>
      </w:r>
      <w:r>
        <w:rPr>
          <w:rFonts w:cs="Arial" w:ascii="Arial" w:hAnsi="Arial"/>
          <w:kern w:val="2"/>
          <w:sz w:val="24"/>
          <w:szCs w:val="24"/>
          <w14:ligatures w14:val="standardContextual"/>
        </w:rPr>
        <w:t xml:space="preserve"> – this is often referred to as the “guidelines document”. See </w:t>
      </w:r>
      <w:r>
        <w:rPr>
          <w:rFonts w:cs="Arial" w:ascii="Arial" w:hAnsi="Arial"/>
          <w:b/>
          <w:bCs/>
          <w:kern w:val="2"/>
          <w:sz w:val="24"/>
          <w:szCs w:val="24"/>
          <w14:ligatures w14:val="standardContextual"/>
        </w:rPr>
        <w:t>appendix 1</w:t>
      </w:r>
      <w:r>
        <w:rPr>
          <w:rFonts w:cs="Arial" w:ascii="Arial" w:hAnsi="Arial"/>
          <w:kern w:val="2"/>
          <w:sz w:val="24"/>
          <w:szCs w:val="24"/>
          <w14:ligatures w14:val="standardContextual"/>
        </w:rPr>
        <w:t>, this tabulation lists the wet wipe categories that are within the scope of EU Directive 2019/904 and those industrial and professional wet wiping products that are out of scope of Directive 2019/904.</w:t>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At conception, the scope of the EU single Use plastics Directive covered “</w:t>
      </w:r>
      <w:r>
        <w:rPr>
          <w:rFonts w:cs="Arial" w:ascii="Arial" w:hAnsi="Arial"/>
          <w:i/>
          <w:iCs/>
          <w:kern w:val="2"/>
          <w:sz w:val="24"/>
          <w:szCs w:val="24"/>
          <w14:ligatures w14:val="standardContextual"/>
        </w:rPr>
        <w:t xml:space="preserve">pre-wetted wet wipes for </w:t>
      </w:r>
      <w:r>
        <w:rPr>
          <w:rFonts w:cs="Arial" w:ascii="Arial" w:hAnsi="Arial"/>
          <w:b/>
          <w:bCs/>
          <w:i/>
          <w:iCs/>
          <w:kern w:val="2"/>
          <w:sz w:val="24"/>
          <w:szCs w:val="24"/>
          <w14:ligatures w14:val="standardContextual"/>
        </w:rPr>
        <w:t>personal care</w:t>
      </w:r>
      <w:r>
        <w:rPr>
          <w:rFonts w:cs="Arial" w:ascii="Arial" w:hAnsi="Arial"/>
          <w:i/>
          <w:iCs/>
          <w:kern w:val="2"/>
          <w:sz w:val="24"/>
          <w:szCs w:val="24"/>
          <w14:ligatures w14:val="standardContextual"/>
        </w:rPr>
        <w:t xml:space="preserve"> and </w:t>
      </w:r>
      <w:r>
        <w:rPr>
          <w:rFonts w:cs="Arial" w:ascii="Arial" w:hAnsi="Arial"/>
          <w:b/>
          <w:bCs/>
          <w:i/>
          <w:iCs/>
          <w:kern w:val="2"/>
          <w:sz w:val="24"/>
          <w:szCs w:val="24"/>
          <w14:ligatures w14:val="standardContextual"/>
        </w:rPr>
        <w:t>domestic use</w:t>
      </w:r>
      <w:r>
        <w:rPr>
          <w:rFonts w:cs="Arial" w:ascii="Arial" w:hAnsi="Arial"/>
          <w:i/>
          <w:iCs/>
          <w:kern w:val="2"/>
          <w:sz w:val="24"/>
          <w:szCs w:val="24"/>
          <w14:ligatures w14:val="standardContextual"/>
        </w:rPr>
        <w:t>. Excluded were industrial wipes</w:t>
      </w:r>
      <w:r>
        <w:rPr>
          <w:rFonts w:cs="Arial" w:ascii="Arial" w:hAnsi="Arial"/>
          <w:kern w:val="2"/>
          <w:sz w:val="24"/>
          <w:szCs w:val="24"/>
          <w14:ligatures w14:val="standardContextual"/>
        </w:rPr>
        <w:t xml:space="preserve">.” The exclusions were further added to   with the publication of the guidelines document which recognised the exclusion of wet wipes used for </w:t>
      </w:r>
      <w:r>
        <w:rPr>
          <w:rFonts w:cs="Arial" w:ascii="Arial" w:hAnsi="Arial"/>
          <w:kern w:val="2"/>
          <w:sz w:val="24"/>
          <w:szCs w:val="24"/>
          <w:u w:val="single"/>
          <w14:ligatures w14:val="standardContextual"/>
        </w:rPr>
        <w:t>healthcare purposes</w:t>
      </w:r>
      <w:r>
        <w:rPr>
          <w:rFonts w:cs="Arial" w:ascii="Arial" w:hAnsi="Arial"/>
          <w:kern w:val="2"/>
          <w:sz w:val="24"/>
          <w:szCs w:val="24"/>
          <w14:ligatures w14:val="standardContextual"/>
        </w:rPr>
        <w:t xml:space="preserve"> from the scope of the Directive. Thus, professional products within the EU context </w:t>
      </w:r>
      <w:r>
        <w:rPr>
          <w:rFonts w:cs="Arial" w:ascii="Arial" w:hAnsi="Arial"/>
          <w:b/>
          <w:bCs/>
          <w:kern w:val="2"/>
          <w:sz w:val="24"/>
          <w:szCs w:val="24"/>
          <w14:ligatures w14:val="standardContextual"/>
        </w:rPr>
        <w:t>includes Medical and Healthcare wipes and industrial use</w:t>
      </w:r>
      <w:r>
        <w:rPr>
          <w:rFonts w:cs="Arial" w:ascii="Arial" w:hAnsi="Arial"/>
          <w:kern w:val="2"/>
          <w:sz w:val="24"/>
          <w:szCs w:val="24"/>
          <w14:ligatures w14:val="standardContextual"/>
        </w:rPr>
        <w:t xml:space="preserve"> more precisely:</w:t>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ind w:left="360"/>
        <w:contextualSpacing/>
        <w:rPr>
          <w:rFonts w:ascii="Arial" w:hAnsi="Arial" w:cs="Arial"/>
          <w:i/>
          <w:i/>
          <w:iCs/>
          <w:kern w:val="2"/>
          <w:sz w:val="24"/>
          <w:szCs w:val="24"/>
          <w14:ligatures w14:val="standardContextual"/>
        </w:rPr>
      </w:pPr>
      <w:r>
        <w:rPr>
          <w:rFonts w:cs="Arial" w:ascii="Arial" w:hAnsi="Arial"/>
          <w:i/>
          <w:iCs/>
          <w:kern w:val="2"/>
          <w:sz w:val="24"/>
          <w:szCs w:val="24"/>
          <w14:ligatures w14:val="standardContextual"/>
        </w:rPr>
        <w:t>Medical / healthcare wipes such as hospital grade disinfectant wipes to clean and disinfect surfaces and intended for industrial or professional use.</w:t>
      </w:r>
    </w:p>
    <w:p>
      <w:pPr>
        <w:pStyle w:val="Normal"/>
        <w:spacing w:lineRule="auto" w:line="276" w:before="0" w:after="0"/>
        <w:ind w:left="360"/>
        <w:contextualSpacing/>
        <w:rPr>
          <w:rFonts w:ascii="Arial" w:hAnsi="Arial" w:cs="Arial"/>
          <w:i/>
          <w:i/>
          <w:iCs/>
          <w:kern w:val="2"/>
          <w:sz w:val="24"/>
          <w:szCs w:val="24"/>
          <w14:ligatures w14:val="standardContextual"/>
        </w:rPr>
      </w:pPr>
      <w:r>
        <w:rPr>
          <w:rFonts w:cs="Arial" w:ascii="Arial" w:hAnsi="Arial"/>
          <w:i/>
          <w:iCs/>
          <w:kern w:val="2"/>
          <w:sz w:val="24"/>
          <w:szCs w:val="24"/>
          <w14:ligatures w14:val="standardContextual"/>
        </w:rPr>
      </w:r>
    </w:p>
    <w:p>
      <w:pPr>
        <w:pStyle w:val="Normal"/>
        <w:spacing w:lineRule="auto" w:line="276" w:before="0" w:after="0"/>
        <w:ind w:left="360"/>
        <w:contextualSpacing/>
        <w:rPr>
          <w:rFonts w:ascii="Arial" w:hAnsi="Arial" w:cs="Arial"/>
          <w:i/>
          <w:i/>
          <w:iCs/>
          <w:kern w:val="2"/>
          <w:sz w:val="24"/>
          <w:szCs w:val="24"/>
          <w14:ligatures w14:val="standardContextual"/>
        </w:rPr>
      </w:pPr>
      <w:r>
        <w:rPr>
          <w:rFonts w:cs="Arial" w:ascii="Arial" w:hAnsi="Arial"/>
          <w:i/>
          <w:iCs/>
          <w:kern w:val="2"/>
          <w:sz w:val="24"/>
          <w:szCs w:val="24"/>
          <w14:ligatures w14:val="standardContextual"/>
        </w:rPr>
        <w:t>and</w:t>
      </w:r>
    </w:p>
    <w:p>
      <w:pPr>
        <w:pStyle w:val="Normal"/>
        <w:spacing w:lineRule="auto" w:line="276" w:before="0" w:after="0"/>
        <w:ind w:left="360"/>
        <w:contextualSpacing/>
        <w:rPr>
          <w:rFonts w:ascii="Arial" w:hAnsi="Arial" w:cs="Arial"/>
          <w:i/>
          <w:i/>
          <w:iCs/>
          <w:kern w:val="2"/>
          <w14:ligatures w14:val="standardContextual"/>
        </w:rPr>
      </w:pPr>
      <w:r>
        <w:rPr>
          <w:rFonts w:cs="Arial" w:ascii="Arial" w:hAnsi="Arial"/>
          <w:i/>
          <w:iCs/>
          <w:kern w:val="2"/>
          <w14:ligatures w14:val="standardContextual"/>
        </w:rPr>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i/>
          <w:iCs/>
          <w:kern w:val="2"/>
          <w:sz w:val="24"/>
          <w:szCs w:val="24"/>
          <w14:ligatures w14:val="standardContextual"/>
        </w:rPr>
        <w:t>Medical/ healthcare wipes such as patient care wipes for human hygiene purposes and intended for industrial or professional use</w:t>
      </w:r>
      <w:r>
        <w:rPr>
          <w:rFonts w:cs="Arial" w:ascii="Arial" w:hAnsi="Arial"/>
          <w:kern w:val="2"/>
          <w:sz w:val="24"/>
          <w:szCs w:val="24"/>
          <w14:ligatures w14:val="standardContextual"/>
        </w:rPr>
        <w:t>.</w:t>
      </w:r>
      <w:r>
        <w:rPr>
          <w:rFonts w:cs="Arial" w:ascii="Arial" w:hAnsi="Arial"/>
          <w:b/>
          <w:bCs/>
          <w:kern w:val="2"/>
          <w:sz w:val="24"/>
          <w:szCs w:val="24"/>
          <w14:ligatures w14:val="standardContextual"/>
        </w:rPr>
        <w:t xml:space="preserve"> </w:t>
      </w:r>
      <w:r>
        <w:rPr>
          <w:rFonts w:cs="Arial" w:ascii="Arial" w:hAnsi="Arial"/>
          <w:kern w:val="2"/>
          <w:sz w:val="24"/>
          <w:szCs w:val="24"/>
          <w14:ligatures w14:val="standardContextual"/>
        </w:rPr>
        <w:t>Commission Notice 2021/C216/01.</w:t>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Additionally, such plastic containing wet wipes within the </w:t>
      </w:r>
      <w:r>
        <w:rPr>
          <w:rFonts w:cs="Arial" w:ascii="Arial" w:hAnsi="Arial"/>
          <w:b/>
          <w:bCs/>
          <w:kern w:val="2"/>
          <w:sz w:val="24"/>
          <w:szCs w:val="24"/>
          <w14:ligatures w14:val="standardContextual"/>
        </w:rPr>
        <w:t>professional wet wipes</w:t>
      </w:r>
      <w:r>
        <w:rPr>
          <w:rFonts w:cs="Arial" w:ascii="Arial" w:hAnsi="Arial"/>
          <w:kern w:val="2"/>
          <w:sz w:val="24"/>
          <w:szCs w:val="24"/>
          <w14:ligatures w14:val="standardContextual"/>
        </w:rPr>
        <w:t xml:space="preserve"> category used in the   European Union have NOT been subject to:</w:t>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14:ligatures w14:val="standardContextual"/>
        </w:rPr>
        <w:t xml:space="preserve">(a) </w:t>
      </w:r>
      <w:r>
        <w:rPr>
          <w:rFonts w:cs="Arial" w:ascii="Arial" w:hAnsi="Arial"/>
          <w:kern w:val="2"/>
          <w:sz w:val="24"/>
          <w:szCs w:val="24"/>
          <w14:ligatures w14:val="standardContextual"/>
        </w:rPr>
        <w:t xml:space="preserve">a ban (for either manufacture, supply, or sale) or </w:t>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(b) to the proposed EPR “Extended producer responsibility” (tax or levy). </w:t>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Manufacturers of all plastic containing wet wipes within the EU can still manufacture, export, and sell plastic containing wet wipes for consumer products and for professional products. However, they are required to label consumer wet wipe products that contain plastic with appropriate disposal markings and   text stating that the wet wipe product “contains plastic.” In 2024 CONSUMER wet wipe products   within the EU 27 that   specifically contain plastic will be further subject to Extended Producer responsibility and will have a financial tax / penalty applied to them because they contain plastic components.</w:t>
      </w:r>
    </w:p>
    <w:p>
      <w:pPr>
        <w:pStyle w:val="Normal"/>
        <w:spacing w:lineRule="auto" w:line="276"/>
        <w:ind w:left="360"/>
        <w:rPr>
          <w:kern w:val="2"/>
          <w14:ligatures w14:val="standardContextual"/>
        </w:rPr>
      </w:pPr>
      <w:r>
        <w:rPr>
          <w:kern w:val="2"/>
          <w14:ligatures w14:val="standardContextual"/>
        </w:rPr>
      </w:r>
    </w:p>
    <w:p>
      <w:pPr>
        <w:pStyle w:val="Normal"/>
        <w:spacing w:lineRule="auto" w:line="276"/>
        <w:ind w:left="360"/>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ind w:left="360"/>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ind w:left="360"/>
        <w:rPr>
          <w:rFonts w:ascii="Arial" w:hAnsi="Arial" w:cs="Arial"/>
          <w:b/>
          <w:bCs/>
          <w:kern w:val="2"/>
          <w:sz w:val="24"/>
          <w:szCs w:val="24"/>
          <w:u w:val="single"/>
          <w14:ligatures w14:val="standardContextual"/>
        </w:rPr>
      </w:pPr>
      <w:r>
        <w:rPr>
          <w:rFonts w:cs="Arial" w:ascii="Arial" w:hAnsi="Arial"/>
          <w:b/>
          <w:bCs/>
          <w:kern w:val="2"/>
          <w:sz w:val="24"/>
          <w:szCs w:val="24"/>
          <w:u w:val="single"/>
          <w14:ligatures w14:val="standardContextual"/>
        </w:rPr>
        <w:t>Healthcare/ Professional wet wipes:</w:t>
      </w:r>
    </w:p>
    <w:p>
      <w:pPr>
        <w:pStyle w:val="Normal"/>
        <w:spacing w:lineRule="auto" w:line="276"/>
        <w:ind w:left="360"/>
        <w:rPr>
          <w:rFonts w:ascii="Arial" w:hAnsi="Arial" w:cs="Arial"/>
          <w:b/>
          <w:bCs/>
          <w:kern w:val="2"/>
          <w:sz w:val="24"/>
          <w:szCs w:val="24"/>
          <w:u w:val="single"/>
          <w14:ligatures w14:val="standardContextual"/>
        </w:rPr>
      </w:pPr>
      <w:r>
        <w:rPr>
          <w:rFonts w:cs="Arial" w:ascii="Arial" w:hAnsi="Arial"/>
          <w:b/>
          <w:bCs/>
          <w:kern w:val="2"/>
          <w:sz w:val="24"/>
          <w:szCs w:val="24"/>
          <w:u w:val="single"/>
          <w14:ligatures w14:val="standardContextual"/>
        </w:rPr>
      </w:r>
    </w:p>
    <w:p>
      <w:pPr>
        <w:pStyle w:val="Normal"/>
        <w:spacing w:lineRule="auto" w:line="276"/>
        <w:ind w:left="360"/>
        <w:rPr>
          <w:rFonts w:ascii="Arial" w:hAnsi="Arial" w:cs="Arial"/>
          <w:kern w:val="2"/>
          <w:sz w:val="24"/>
          <w:szCs w:val="24"/>
          <w14:ligatures w14:val="standardContextual"/>
        </w:rPr>
      </w:pPr>
      <w:r>
        <w:rPr>
          <w:rFonts w:cs="Arial" w:ascii="Arial" w:hAnsi="Arial"/>
          <w:kern w:val="2"/>
          <w:sz w:val="24"/>
          <w:szCs w:val="24"/>
          <w14:ligatures w14:val="standardContextual"/>
        </w:rPr>
        <w:t xml:space="preserve">Specifically, within the healthcare sector there are different categories of </w:t>
      </w:r>
      <w:r>
        <w:rPr>
          <w:rFonts w:cs="Arial" w:ascii="Arial" w:hAnsi="Arial"/>
          <w:b/>
          <w:bCs/>
          <w:kern w:val="2"/>
          <w:sz w:val="24"/>
          <w:szCs w:val="24"/>
          <w14:ligatures w14:val="standardContextual"/>
        </w:rPr>
        <w:t xml:space="preserve">healthcare wipes </w:t>
      </w:r>
      <w:r>
        <w:rPr>
          <w:rFonts w:cs="Arial" w:ascii="Arial" w:hAnsi="Arial"/>
          <w:kern w:val="2"/>
          <w:sz w:val="24"/>
          <w:szCs w:val="24"/>
          <w14:ligatures w14:val="standardContextual"/>
        </w:rPr>
        <w:t>that each perform an essential   function. I have identified four categories:</w:t>
      </w:r>
    </w:p>
    <w:p>
      <w:pPr>
        <w:pStyle w:val="Normal"/>
        <w:spacing w:lineRule="auto" w:line="276"/>
        <w:ind w:left="360"/>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before="0" w:after="0"/>
        <w:ind w:left="360"/>
        <w:contextualSpacing/>
        <w:rPr>
          <w:rFonts w:ascii="Arial" w:hAnsi="Arial" w:eastAsia="+mn-ea" w:cs="Arial"/>
          <w:kern w:val="2"/>
          <w:sz w:val="24"/>
          <w:szCs w:val="24"/>
          <w:lang w:eastAsia="en-GB"/>
        </w:rPr>
      </w:pPr>
      <w:r>
        <w:rPr>
          <w:rFonts w:eastAsia="+mn-ea" w:cs="Arial" w:ascii="Arial" w:hAnsi="Arial"/>
          <w:kern w:val="2"/>
          <w:sz w:val="24"/>
          <w:szCs w:val="24"/>
          <w:lang w:eastAsia="en-GB"/>
        </w:rPr>
        <w:t xml:space="preserve">A </w:t>
      </w:r>
      <w:r>
        <w:rPr>
          <w:rFonts w:eastAsia="+mn-ea" w:cs="Arial" w:ascii="Arial" w:hAnsi="Arial"/>
          <w:b/>
          <w:bCs/>
          <w:kern w:val="2"/>
          <w:sz w:val="24"/>
          <w:szCs w:val="24"/>
          <w:lang w:eastAsia="en-GB"/>
        </w:rPr>
        <w:t xml:space="preserve">hospital grade disinfectant wipe </w:t>
      </w:r>
      <w:r>
        <w:rPr>
          <w:rFonts w:eastAsia="+mn-ea" w:cs="Arial" w:ascii="Arial" w:hAnsi="Arial"/>
          <w:kern w:val="2"/>
          <w:sz w:val="24"/>
          <w:szCs w:val="24"/>
          <w:lang w:eastAsia="en-GB"/>
        </w:rPr>
        <w:t xml:space="preserve">is a wipe impregnated with an active disinfectant solution used for environmental, surface, and equipment disinfection within the acute care hospital sector. Such a product should meet the performance requirements of the biocidal product regulation and/or the medical device regulations. After use these products should always be treated as clinical waste and disposed of by incineration or other approved method. </w:t>
      </w:r>
    </w:p>
    <w:p>
      <w:pPr>
        <w:pStyle w:val="Normal"/>
        <w:spacing w:lineRule="auto" w:line="276"/>
        <w:ind w:left="360"/>
        <w:rPr>
          <w:rFonts w:ascii="Arial" w:hAnsi="Arial" w:eastAsia="Times New Roman" w:cs="Arial"/>
          <w:lang w:eastAsia="en-GB"/>
        </w:rPr>
      </w:pPr>
      <w:r>
        <w:rPr>
          <w:rFonts w:eastAsia="+mn-ea" w:cs="Arial" w:ascii="Arial" w:hAnsi="Arial"/>
          <w:kern w:val="2"/>
          <w:lang w:eastAsia="en-GB"/>
        </w:rPr>
        <w:t xml:space="preserve"> </w:t>
      </w:r>
    </w:p>
    <w:p>
      <w:pPr>
        <w:pStyle w:val="Normal"/>
        <w:spacing w:lineRule="auto" w:line="276"/>
        <w:ind w:left="360"/>
        <w:rPr>
          <w:rFonts w:ascii="Arial" w:hAnsi="Arial" w:eastAsia="+mn-ea" w:cs="Arial"/>
          <w:kern w:val="2"/>
          <w:sz w:val="24"/>
          <w:szCs w:val="24"/>
          <w:lang w:eastAsia="en-GB"/>
        </w:rPr>
      </w:pPr>
      <w:r>
        <w:rPr>
          <w:rFonts w:eastAsia="+mn-ea" w:cs="Arial" w:ascii="Arial" w:hAnsi="Arial"/>
          <w:kern w:val="2"/>
          <w:sz w:val="24"/>
          <w:szCs w:val="24"/>
          <w:lang w:eastAsia="en-GB"/>
        </w:rPr>
        <w:t xml:space="preserve">A </w:t>
      </w:r>
      <w:r>
        <w:rPr>
          <w:rFonts w:eastAsia="+mn-ea" w:cs="Arial" w:ascii="Arial" w:hAnsi="Arial"/>
          <w:b/>
          <w:bCs/>
          <w:kern w:val="2"/>
          <w:sz w:val="24"/>
          <w:szCs w:val="24"/>
          <w:lang w:eastAsia="en-GB"/>
        </w:rPr>
        <w:t>hospital and community disinfectant wipe</w:t>
      </w:r>
      <w:r>
        <w:rPr>
          <w:rFonts w:eastAsia="+mn-ea" w:cs="Arial" w:ascii="Arial" w:hAnsi="Arial"/>
          <w:kern w:val="2"/>
          <w:sz w:val="24"/>
          <w:szCs w:val="24"/>
          <w:lang w:eastAsia="en-GB"/>
        </w:rPr>
        <w:t xml:space="preserve">. As health authorities move to treat more patients away from hospital; both at home and in community facilities, there arises a need to use hospital grade disinfectant products in the community. Such products should meet the same performance criteria as for hospital use. Disposal instructions must be carefully considered, and instruction provided. </w:t>
      </w:r>
    </w:p>
    <w:p>
      <w:pPr>
        <w:pStyle w:val="Normal"/>
        <w:spacing w:lineRule="auto" w:line="276"/>
        <w:ind w:left="360"/>
        <w:rPr>
          <w:rFonts w:ascii="Arial" w:hAnsi="Arial" w:eastAsia="Times New Roman" w:cs="Arial"/>
          <w:lang w:eastAsia="en-GB"/>
        </w:rPr>
      </w:pPr>
      <w:r>
        <w:rPr>
          <w:rFonts w:eastAsia="+mn-ea" w:cs="Arial" w:ascii="Arial" w:hAnsi="Arial"/>
          <w:kern w:val="2"/>
          <w:lang w:eastAsia="en-GB"/>
        </w:rPr>
        <w:t xml:space="preserve"> </w:t>
      </w:r>
    </w:p>
    <w:p>
      <w:pPr>
        <w:pStyle w:val="Normal"/>
        <w:spacing w:lineRule="auto" w:line="276"/>
        <w:ind w:left="360"/>
        <w:rPr>
          <w:rFonts w:ascii="Arial" w:hAnsi="Arial" w:eastAsia="+mn-ea" w:cs="Arial"/>
          <w:kern w:val="2"/>
          <w:sz w:val="24"/>
          <w:szCs w:val="24"/>
          <w:lang w:eastAsia="en-GB"/>
        </w:rPr>
      </w:pPr>
      <w:r>
        <w:rPr>
          <w:rFonts w:eastAsia="+mn-ea" w:cs="Arial" w:ascii="Arial" w:hAnsi="Arial"/>
          <w:kern w:val="2"/>
          <w:sz w:val="24"/>
          <w:szCs w:val="24"/>
          <w:lang w:eastAsia="en-GB"/>
        </w:rPr>
        <w:t xml:space="preserve">A </w:t>
      </w:r>
      <w:r>
        <w:rPr>
          <w:rFonts w:eastAsia="+mn-ea" w:cs="Arial" w:ascii="Arial" w:hAnsi="Arial"/>
          <w:b/>
          <w:bCs/>
          <w:kern w:val="2"/>
          <w:sz w:val="24"/>
          <w:szCs w:val="24"/>
          <w:lang w:eastAsia="en-GB"/>
        </w:rPr>
        <w:t xml:space="preserve">patient care wipe </w:t>
      </w:r>
      <w:r>
        <w:rPr>
          <w:rFonts w:eastAsia="+mn-ea" w:cs="Arial" w:ascii="Arial" w:hAnsi="Arial"/>
          <w:kern w:val="2"/>
          <w:sz w:val="24"/>
          <w:szCs w:val="24"/>
          <w:lang w:eastAsia="en-GB"/>
        </w:rPr>
        <w:t>is one of a broad range of products used directly on the patient skin, before medical procedures or while resident in the hospital. These products may be impregnated with antiseptic and/or cleansing formulations. These impregnated products must conform to regulatory    requirements applicable to their use and labelling. After use, these products should be disposed of as clinical waste / offensive waste and treated as above. Their required use in the community should adhere to the same criteria as above</w:t>
      </w:r>
      <w:r>
        <w:rPr>
          <w:rFonts w:eastAsia="Times New Roman" w:cs="Arial" w:ascii="Arial" w:hAnsi="Arial"/>
          <w:sz w:val="24"/>
          <w:szCs w:val="24"/>
          <w:lang w:eastAsia="en-GB"/>
        </w:rPr>
        <w:t>.</w:t>
      </w:r>
    </w:p>
    <w:p>
      <w:pPr>
        <w:pStyle w:val="Normal"/>
        <w:spacing w:lineRule="auto" w:line="276"/>
        <w:ind w:left="360"/>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ind w:left="360"/>
        <w:rPr>
          <w:rFonts w:ascii="Arial" w:hAnsi="Arial" w:eastAsia="Times New Roman" w:cs="Arial"/>
          <w:sz w:val="24"/>
          <w:szCs w:val="24"/>
          <w:lang w:eastAsia="en-GB"/>
        </w:rPr>
      </w:pPr>
      <w:r>
        <w:rPr>
          <w:rFonts w:eastAsia="Times New Roman" w:cs="Arial" w:ascii="Arial" w:hAnsi="Arial"/>
          <w:b/>
          <w:bCs/>
          <w:sz w:val="24"/>
          <w:szCs w:val="24"/>
          <w:lang w:eastAsia="en-GB"/>
        </w:rPr>
        <w:t>A hospital and community detergent wipe</w:t>
      </w:r>
      <w:r>
        <w:rPr>
          <w:rFonts w:eastAsia="Times New Roman" w:cs="Arial" w:ascii="Arial" w:hAnsi="Arial"/>
          <w:sz w:val="24"/>
          <w:szCs w:val="24"/>
          <w:lang w:eastAsia="en-GB"/>
        </w:rPr>
        <w:t xml:space="preserve"> are a wipe impregnated with a detergent solution used   for environmental, surface and equipment cleaning in both hospital and community facilities prior to disinfection.</w:t>
      </w:r>
    </w:p>
    <w:p>
      <w:pPr>
        <w:pStyle w:val="Normal"/>
        <w:spacing w:lineRule="auto" w:line="276"/>
        <w:ind w:left="360"/>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These different categories of wet wiping products will be regulated by product specific legislation ranging from Cosmetic Products, Biocidal products, CE Marked Medical devices, Detergent products and Medicinal/Pharmaceutical products.</w:t>
      </w:r>
    </w:p>
    <w:p>
      <w:pPr>
        <w:pStyle w:val="Normal"/>
        <w:spacing w:lineRule="auto" w:line="276"/>
        <w:ind w:left="360"/>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Some of the above product definitions highlight “</w:t>
      </w:r>
      <w:r>
        <w:rPr>
          <w:rFonts w:eastAsia="Times New Roman" w:cs="Arial" w:ascii="Arial" w:hAnsi="Arial"/>
          <w:b/>
          <w:bCs/>
          <w:sz w:val="24"/>
          <w:szCs w:val="24"/>
          <w:lang w:eastAsia="en-GB"/>
        </w:rPr>
        <w:t>care in the community</w:t>
      </w:r>
      <w:r>
        <w:rPr>
          <w:rFonts w:eastAsia="Times New Roman" w:cs="Arial" w:ascii="Arial" w:hAnsi="Arial"/>
          <w:sz w:val="24"/>
          <w:szCs w:val="24"/>
          <w:lang w:eastAsia="en-GB"/>
        </w:rPr>
        <w:t>,” this is a UK wide policy that refers to the   provision of support and medical treatment for people with disabilities, the elderly and for people with mental health issues within their own homes or community settings rather in a hospital environment. This policy is underpinned by several legislative Acts including NHS and Community Care Act 1990.The output of this consultation must acknowledge that patient care is not only provided in hospital environments it is provided for within the wider community.</w:t>
      </w:r>
    </w:p>
    <w:p>
      <w:pPr>
        <w:pStyle w:val="Normal"/>
        <w:spacing w:lineRule="auto" w:line="276"/>
        <w:ind w:left="360"/>
        <w:rPr>
          <w:rFonts w:ascii="Arial" w:hAnsi="Arial" w:eastAsia="Times New Roman" w:cs="Arial"/>
          <w:lang w:eastAsia="en-GB"/>
        </w:rPr>
      </w:pPr>
      <w:r>
        <w:rPr>
          <w:rFonts w:eastAsia="Times New Roman" w:cs="Arial" w:ascii="Arial" w:hAnsi="Arial"/>
          <w:lang w:eastAsia="en-GB"/>
        </w:rPr>
      </w:r>
    </w:p>
    <w:p>
      <w:pPr>
        <w:pStyle w:val="Normal"/>
        <w:spacing w:lineRule="auto" w:line="276"/>
        <w:ind w:left="360"/>
        <w:rPr>
          <w:rFonts w:ascii="Arial" w:hAnsi="Arial" w:eastAsia="Times New Roman" w:cs="Arial"/>
          <w:lang w:eastAsia="en-GB"/>
        </w:rPr>
      </w:pPr>
      <w:r>
        <w:rPr>
          <w:rFonts w:eastAsia="Times New Roman" w:cs="Arial" w:ascii="Arial" w:hAnsi="Arial"/>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 xml:space="preserve">Professional wet wipes came to the fore during the recent global covid 19 pandemic of 2019- 2021 when there was an unprecedented necessity for </w:t>
      </w:r>
      <w:r>
        <w:rPr>
          <w:rFonts w:eastAsia="Times New Roman" w:cs="Arial" w:ascii="Arial" w:hAnsi="Arial"/>
          <w:b/>
          <w:bCs/>
          <w:sz w:val="24"/>
          <w:szCs w:val="24"/>
          <w:u w:val="single"/>
          <w:lang w:eastAsia="en-GB"/>
        </w:rPr>
        <w:t xml:space="preserve">locally produced </w:t>
      </w:r>
      <w:r>
        <w:rPr>
          <w:rFonts w:eastAsia="Times New Roman" w:cs="Arial" w:ascii="Arial" w:hAnsi="Arial"/>
          <w:b/>
          <w:bCs/>
          <w:sz w:val="24"/>
          <w:szCs w:val="24"/>
          <w:lang w:eastAsia="en-GB"/>
        </w:rPr>
        <w:t>(UK</w:t>
      </w:r>
      <w:r>
        <w:rPr>
          <w:rFonts w:eastAsia="Times New Roman" w:cs="Arial" w:ascii="Arial" w:hAnsi="Arial"/>
          <w:b/>
          <w:bCs/>
          <w:sz w:val="24"/>
          <w:szCs w:val="24"/>
          <w:u w:val="single"/>
          <w:lang w:eastAsia="en-GB"/>
        </w:rPr>
        <w:t xml:space="preserve"> </w:t>
      </w:r>
      <w:r>
        <w:rPr>
          <w:rFonts w:eastAsia="Times New Roman" w:cs="Arial" w:ascii="Arial" w:hAnsi="Arial"/>
          <w:b/>
          <w:bCs/>
          <w:sz w:val="24"/>
          <w:szCs w:val="24"/>
          <w:lang w:eastAsia="en-GB"/>
        </w:rPr>
        <w:t>Manufactured</w:t>
      </w:r>
      <w:r>
        <w:rPr>
          <w:rFonts w:eastAsia="Times New Roman" w:cs="Arial" w:ascii="Arial" w:hAnsi="Arial"/>
          <w:sz w:val="24"/>
          <w:szCs w:val="24"/>
          <w:lang w:eastAsia="en-GB"/>
        </w:rPr>
        <w:t>) surface cleaning and disinfection products that had proven efficacy   against named pathogenic organisms. During this period the nonwovens industry, brand owners and UK based wet wipe manufacturers made significant contribution to reducing the potential impact of the pandemic on the UK population. The UK should not be   at risk of losing this capability for local manufacture of essential professional products.</w:t>
      </w:r>
    </w:p>
    <w:p>
      <w:pPr>
        <w:pStyle w:val="Normal"/>
        <w:spacing w:lineRule="auto" w:line="276"/>
        <w:ind w:left="360"/>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 xml:space="preserve">Efficacy requirements for professional wet wipes are set by the customer rather. </w:t>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than by wet wipe manufacturers and suppliers – for example, NHS UK Supply Chain with competitive   tenders   for   wet wiping products will include minimum technical    specifications (e.g., a maximum ‘contact / kill time’ for specific named pathogenic organisms such as viruses and bacteria). Prescribed standards included in appendix 3 of the framework agreement specification for disposable wipes for surface cleaning and disinfection (NHS England 2022) are:</w:t>
      </w:r>
    </w:p>
    <w:p>
      <w:pPr>
        <w:pStyle w:val="Normal"/>
        <w:spacing w:lineRule="auto" w:line="276"/>
        <w:ind w:left="360"/>
        <w:rPr>
          <w:rFonts w:ascii="Arial" w:hAnsi="Arial" w:eastAsia="Times New Roman" w:cs="Arial"/>
          <w:lang w:eastAsia="en-GB"/>
        </w:rPr>
      </w:pPr>
      <w:r>
        <w:rPr>
          <w:rFonts w:eastAsia="Times New Roman" w:cs="Arial" w:ascii="Arial" w:hAnsi="Arial"/>
          <w:lang w:eastAsia="en-GB"/>
        </w:rPr>
      </w:r>
    </w:p>
    <w:p>
      <w:pPr>
        <w:pStyle w:val="Normal"/>
        <w:numPr>
          <w:ilvl w:val="0"/>
          <w:numId w:val="2"/>
        </w:numPr>
        <w:spacing w:lineRule="auto" w:line="276"/>
        <w:ind w:hanging="360" w:left="360"/>
        <w:rPr>
          <w:rFonts w:ascii="Arial" w:hAnsi="Arial" w:eastAsia="Times New Roman" w:cs="Arial"/>
          <w:sz w:val="24"/>
          <w:szCs w:val="24"/>
          <w:lang w:eastAsia="en-GB"/>
        </w:rPr>
      </w:pPr>
      <w:r>
        <w:rPr>
          <w:rFonts w:eastAsia="Times New Roman" w:cs="Arial" w:ascii="Arial" w:hAnsi="Arial"/>
          <w:sz w:val="24"/>
          <w:szCs w:val="24"/>
          <w:lang w:eastAsia="en-GB"/>
        </w:rPr>
        <w:t>BSEN 16615:2015</w:t>
      </w:r>
    </w:p>
    <w:p>
      <w:pPr>
        <w:pStyle w:val="Normal"/>
        <w:numPr>
          <w:ilvl w:val="0"/>
          <w:numId w:val="2"/>
        </w:numPr>
        <w:spacing w:lineRule="auto" w:line="276"/>
        <w:ind w:hanging="360" w:left="360"/>
        <w:rPr>
          <w:rFonts w:ascii="Arial" w:hAnsi="Arial" w:eastAsia="Times New Roman" w:cs="Arial"/>
          <w:sz w:val="24"/>
          <w:szCs w:val="24"/>
          <w:lang w:eastAsia="en-GB"/>
        </w:rPr>
      </w:pPr>
      <w:bookmarkStart w:id="7" w:name="_Hlk149635083"/>
      <w:r>
        <w:rPr>
          <w:rFonts w:eastAsia="Times New Roman" w:cs="Arial" w:ascii="Arial" w:hAnsi="Arial"/>
          <w:sz w:val="24"/>
          <w:szCs w:val="24"/>
          <w:lang w:eastAsia="en-GB"/>
        </w:rPr>
        <w:t>BSEN 14476 2013 +A2:2019</w:t>
      </w:r>
      <w:bookmarkEnd w:id="7"/>
    </w:p>
    <w:p>
      <w:pPr>
        <w:pStyle w:val="Normal"/>
        <w:numPr>
          <w:ilvl w:val="0"/>
          <w:numId w:val="2"/>
        </w:numPr>
        <w:spacing w:lineRule="auto" w:line="276"/>
        <w:ind w:hanging="360" w:left="360"/>
        <w:rPr>
          <w:rFonts w:ascii="Arial" w:hAnsi="Arial" w:eastAsia="Times New Roman" w:cs="Arial"/>
          <w:sz w:val="24"/>
          <w:szCs w:val="24"/>
          <w:lang w:eastAsia="en-GB"/>
        </w:rPr>
      </w:pPr>
      <w:r>
        <w:rPr>
          <w:rFonts w:eastAsia="Times New Roman" w:cs="Arial" w:ascii="Arial" w:hAnsi="Arial"/>
          <w:sz w:val="24"/>
          <w:szCs w:val="24"/>
          <w:lang w:eastAsia="en-GB"/>
        </w:rPr>
        <w:t>BSEN16777:2018</w:t>
      </w:r>
    </w:p>
    <w:p>
      <w:pPr>
        <w:pStyle w:val="Normal"/>
        <w:numPr>
          <w:ilvl w:val="0"/>
          <w:numId w:val="2"/>
        </w:numPr>
        <w:spacing w:lineRule="auto" w:line="276"/>
        <w:ind w:hanging="360" w:left="360"/>
        <w:rPr>
          <w:rFonts w:ascii="Arial" w:hAnsi="Arial" w:eastAsia="Times New Roman" w:cs="Arial"/>
          <w:sz w:val="24"/>
          <w:szCs w:val="24"/>
          <w:lang w:eastAsia="en-GB"/>
        </w:rPr>
      </w:pPr>
      <w:bookmarkStart w:id="8" w:name="_Hlk149640113"/>
      <w:r>
        <w:rPr>
          <w:rFonts w:eastAsia="Times New Roman" w:cs="Arial" w:ascii="Arial" w:hAnsi="Arial"/>
          <w:sz w:val="24"/>
          <w:szCs w:val="24"/>
          <w:lang w:eastAsia="en-GB"/>
        </w:rPr>
        <w:t>BS14885:2018</w:t>
      </w:r>
      <w:bookmarkEnd w:id="8"/>
    </w:p>
    <w:p>
      <w:pPr>
        <w:pStyle w:val="Normal"/>
        <w:spacing w:lineRule="auto" w:line="276"/>
        <w:ind w:left="360"/>
        <w:rPr>
          <w:rFonts w:ascii="Arial" w:hAnsi="Arial" w:eastAsia="Times New Roman" w:cs="Arial"/>
          <w:lang w:eastAsia="en-GB"/>
        </w:rPr>
      </w:pPr>
      <w:r>
        <w:rPr>
          <w:rFonts w:eastAsia="Times New Roman" w:cs="Arial" w:ascii="Arial" w:hAnsi="Arial"/>
          <w:lang w:eastAsia="en-GB"/>
        </w:rPr>
      </w:r>
    </w:p>
    <w:p>
      <w:pPr>
        <w:pStyle w:val="Normal"/>
        <w:spacing w:lineRule="auto" w:line="276"/>
        <w:ind w:left="360"/>
        <w:rPr>
          <w:rFonts w:ascii="Arial" w:hAnsi="Arial" w:eastAsia="Times New Roman" w:cs="Arial"/>
          <w:lang w:eastAsia="en-GB"/>
        </w:rPr>
      </w:pPr>
      <w:r>
        <w:rPr>
          <w:rFonts w:eastAsia="Times New Roman" w:cs="Arial" w:ascii="Arial" w:hAnsi="Arial"/>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Such claims of product efficacy must be supported by   independent laboratory testing accredited   by UKAS   and compliant with BSEN 17025:2017.</w:t>
      </w:r>
    </w:p>
    <w:p>
      <w:pPr>
        <w:pStyle w:val="Normal"/>
        <w:spacing w:lineRule="auto" w:line="276"/>
        <w:ind w:left="360"/>
        <w:rPr>
          <w:rFonts w:ascii="Arial" w:hAnsi="Arial" w:eastAsia="Times New Roman" w:cs="Arial"/>
          <w:lang w:eastAsia="en-GB"/>
        </w:rPr>
      </w:pPr>
      <w:r>
        <w:rPr>
          <w:rFonts w:eastAsia="Times New Roman" w:cs="Arial" w:ascii="Arial" w:hAnsi="Arial"/>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 xml:space="preserve">A significant corpus   of evidence exists showing to the effectiveness of wet wipes in reducing the spread of infection and their cost-effectiveness (e.g., Doan, L.et al (2012), Casini, B. et al (2018), Garvey, M.I. (2018), Siani, H. (2018) and Wiemken, T.L (2014)). </w:t>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We should recall a key priority during the recent Covid 19 pandemic   was hand hygiene (hands, face &amp; space), Antimicrobial wipes are as effective as soap and water in ensuring hand hygiene (Loveday, H.P. et al 2021; Wilkinson, M.A.C. et al 2018).</w:t>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 xml:space="preserve">International studies have shown how wipes for daily bed bathing can help mitigate risks </w:t>
      </w:r>
      <w:r>
        <w:rPr>
          <w:rFonts w:eastAsia="Times New Roman" w:cs="Arial" w:ascii="Arial" w:hAnsi="Arial"/>
          <w:sz w:val="24"/>
          <w:szCs w:val="24"/>
          <w:shd w:fill="auto" w:val="clear"/>
          <w:lang w:eastAsia="en-GB"/>
          <w14:ligatures w14:val="none"/>
        </w:rPr>
        <w:t>posed</w:t>
      </w:r>
      <w:r>
        <w:rPr>
          <w:rFonts w:eastAsia="Times New Roman" w:cs="Arial" w:ascii="Arial" w:hAnsi="Arial"/>
          <w:sz w:val="24"/>
          <w:szCs w:val="24"/>
          <w:lang w:eastAsia="en-GB"/>
        </w:rPr>
        <w:t xml:space="preserve"> by drug resistant organisms in intensive care units during endemics (Ruiz et al 2017 and Chung, Y.K et at 2015) – demonstrating how wipes play an effective role in patient hygiene and in reducing the risk of infection.</w:t>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 xml:space="preserve">These products are made, at least in part, with plastic to ensure their effectiveness against clinically relevant viruses and bacteria. By contrast, wipes made entirely </w:t>
      </w:r>
      <w:r>
        <w:rPr>
          <w:rFonts w:eastAsia="Times New Roman" w:cs="Arial" w:ascii="Arial" w:hAnsi="Arial"/>
          <w:sz w:val="24"/>
          <w:szCs w:val="24"/>
          <w:shd w:fill="auto" w:val="clear"/>
          <w:lang w:eastAsia="en-GB"/>
          <w14:ligatures w14:val="none"/>
        </w:rPr>
        <w:t>from</w:t>
      </w:r>
      <w:r>
        <w:rPr>
          <w:rFonts w:eastAsia="Times New Roman" w:cs="Arial" w:ascii="Arial" w:hAnsi="Arial"/>
          <w:sz w:val="24"/>
          <w:szCs w:val="24"/>
          <w:lang w:eastAsia="en-GB"/>
        </w:rPr>
        <w:t xml:space="preserve"> natural fibres have been proven (Song, X. et al 2019) to be less effective as they absorb more of the wipes active disinfectant than plastic containing wipes.</w:t>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t xml:space="preserve">For </w:t>
      </w:r>
      <w:r>
        <w:rPr>
          <w:rFonts w:eastAsia="Times New Roman" w:cs="Arial" w:ascii="Arial" w:hAnsi="Arial"/>
          <w:sz w:val="24"/>
          <w:szCs w:val="24"/>
          <w:u w:val="single"/>
          <w:lang w:eastAsia="en-GB"/>
        </w:rPr>
        <w:t>efficacious</w:t>
      </w:r>
      <w:r>
        <w:rPr>
          <w:rFonts w:eastAsia="Times New Roman" w:cs="Arial" w:ascii="Arial" w:hAnsi="Arial"/>
          <w:sz w:val="24"/>
          <w:szCs w:val="24"/>
          <w:lang w:eastAsia="en-GB"/>
        </w:rPr>
        <w:t xml:space="preserve">, </w:t>
      </w:r>
      <w:r>
        <w:rPr>
          <w:rFonts w:eastAsia="Times New Roman" w:cs="Arial" w:ascii="Arial" w:hAnsi="Arial"/>
          <w:sz w:val="24"/>
          <w:szCs w:val="24"/>
          <w:u w:val="single"/>
          <w:lang w:eastAsia="en-GB"/>
        </w:rPr>
        <w:t>cost-effective</w:t>
      </w:r>
      <w:r>
        <w:rPr>
          <w:rFonts w:eastAsia="Times New Roman" w:cs="Arial" w:ascii="Arial" w:hAnsi="Arial"/>
          <w:sz w:val="24"/>
          <w:szCs w:val="24"/>
          <w:lang w:eastAsia="en-GB"/>
        </w:rPr>
        <w:t xml:space="preserve"> surface disinfection purposes the inclusion of plastics in wet wiping products should currently be considered essential. </w:t>
      </w:r>
      <w:bookmarkStart w:id="9" w:name="_Hlk149662682"/>
      <w:r>
        <w:rPr>
          <w:rFonts w:eastAsia="Times New Roman" w:cs="Arial" w:ascii="Arial" w:hAnsi="Arial"/>
          <w:sz w:val="24"/>
          <w:szCs w:val="24"/>
          <w:lang w:eastAsia="en-GB"/>
        </w:rPr>
        <w:t>Dual action products that contain Quaternary ammonium compounds as their active ingredients are extensively used as surface disinfection agents in hospital grade disinfectant wet wiping products. However, Quaternary ammonium compounds are susceptible to quenching / absorption onto cellulose based wiping substrates</w:t>
      </w:r>
      <w:bookmarkEnd w:id="9"/>
      <w:r>
        <w:rPr>
          <w:rFonts w:eastAsia="Times New Roman" w:cs="Arial" w:ascii="Arial" w:hAnsi="Arial"/>
          <w:sz w:val="24"/>
          <w:szCs w:val="24"/>
          <w:lang w:eastAsia="en-GB"/>
        </w:rPr>
        <w:t xml:space="preserve">. The absorption of active substance can be &gt; 60 %. (Pascoe, M.J. et al. 2022). Biofilm eradication performance of QAC-based </w:t>
      </w:r>
      <w:r>
        <w:rPr>
          <w:rFonts w:eastAsia="Times New Roman" w:cs="Arial" w:ascii="Arial" w:hAnsi="Arial"/>
          <w:color w:val="1F1F1F"/>
          <w:sz w:val="24"/>
          <w:szCs w:val="24"/>
          <w:lang w:eastAsia="en-GB"/>
        </w:rPr>
        <w:t>wipes was greater when opting for thermoplastic materials such as PP or PET, as adsorption of the active substance to such materials is minimized (Pascoe et al. 2022).</w:t>
      </w:r>
    </w:p>
    <w:p>
      <w:pPr>
        <w:pStyle w:val="Normal"/>
        <w:spacing w:lineRule="auto" w:line="276"/>
        <w:ind w:left="360"/>
        <w:rPr>
          <w:rFonts w:ascii="Arial" w:hAnsi="Arial" w:eastAsia="Times New Roman" w:cs="Arial"/>
          <w:sz w:val="24"/>
          <w:szCs w:val="24"/>
          <w:lang w:eastAsia="en-GB"/>
        </w:rPr>
      </w:pPr>
      <w:r>
        <w:rPr>
          <w:rFonts w:eastAsia="Times New Roman" w:cs="Arial" w:ascii="Arial" w:hAnsi="Arial"/>
          <w:sz w:val="24"/>
          <w:szCs w:val="24"/>
          <w:lang w:eastAsia="en-GB"/>
        </w:rPr>
      </w:r>
    </w:p>
    <w:p>
      <w:pPr>
        <w:pStyle w:val="Normal"/>
        <w:spacing w:lineRule="auto" w:line="276"/>
        <w:rPr>
          <w:rFonts w:ascii="Arial" w:hAnsi="Arial" w:cs="Arial"/>
          <w:kern w:val="2"/>
          <w:sz w:val="24"/>
          <w:szCs w:val="24"/>
          <w14:ligatures w14:val="standardContextual"/>
        </w:rPr>
      </w:pPr>
      <w:r>
        <w:rPr>
          <w:rFonts w:eastAsia="Times New Roman" w:cs="Arial" w:ascii="Arial" w:hAnsi="Arial"/>
          <w:sz w:val="24"/>
          <w:szCs w:val="24"/>
          <w:lang w:eastAsia="en-GB"/>
        </w:rPr>
        <w:t xml:space="preserve">Products regulated as </w:t>
      </w:r>
      <w:r>
        <w:rPr>
          <w:rFonts w:eastAsia="Times New Roman" w:cs="Arial" w:ascii="Arial" w:hAnsi="Arial"/>
          <w:b/>
          <w:bCs/>
          <w:sz w:val="24"/>
          <w:szCs w:val="24"/>
          <w:lang w:eastAsia="en-GB"/>
        </w:rPr>
        <w:t>cosmetic wet wipes</w:t>
      </w:r>
      <w:r>
        <w:rPr>
          <w:rFonts w:eastAsia="Times New Roman" w:cs="Arial" w:ascii="Arial" w:hAnsi="Arial"/>
          <w:sz w:val="24"/>
          <w:szCs w:val="24"/>
          <w:lang w:eastAsia="en-GB"/>
        </w:rPr>
        <w:t xml:space="preserve"> and used for patient skin cleansing   often referred to as “waterless bathing” have produced a reduction in the occurrence of skin integrity deterioration in intervention groups where such no rinse washcloths were used (Zanichelli et al 2021). Such products do not need to contain plastic however the European commission recognised the importance of these product types and </w:t>
      </w:r>
      <w:r>
        <w:rPr>
          <w:rFonts w:eastAsia="Times New Roman" w:cs="Arial" w:ascii="Arial" w:hAnsi="Arial"/>
          <w:sz w:val="24"/>
          <w:szCs w:val="24"/>
          <w:u w:val="single"/>
          <w:lang w:eastAsia="en-GB"/>
        </w:rPr>
        <w:t>excluded them from the scope of the EU Single use plastics</w:t>
      </w:r>
      <w:r>
        <w:rPr>
          <w:rFonts w:eastAsia="Times New Roman" w:cs="Arial" w:ascii="Arial" w:hAnsi="Arial"/>
          <w:sz w:val="24"/>
          <w:szCs w:val="24"/>
          <w:lang w:eastAsia="en-GB"/>
        </w:rPr>
        <w:t xml:space="preserve"> Directive as being “medical/healthcare wipes such as patient care wipes for huma hygiene purposes and intended for industrial or professional use”</w:t>
      </w:r>
      <w:r>
        <w:rPr>
          <w:rFonts w:cs="Arial" w:ascii="Arial" w:hAnsi="Arial"/>
          <w:b/>
          <w:bCs/>
          <w:kern w:val="2"/>
          <w:sz w:val="24"/>
          <w:szCs w:val="24"/>
          <w14:ligatures w14:val="standardContextual"/>
        </w:rPr>
        <w:t xml:space="preserve"> Commission Notice</w:t>
      </w:r>
      <w:r>
        <w:rPr>
          <w:rFonts w:cs="Arial" w:ascii="Arial" w:hAnsi="Arial"/>
          <w:kern w:val="2"/>
          <w:sz w:val="24"/>
          <w:szCs w:val="24"/>
          <w14:ligatures w14:val="standardContextual"/>
        </w:rPr>
        <w:t xml:space="preserve"> 2021/C216/01</w:t>
      </w:r>
    </w:p>
    <w:p>
      <w:pPr>
        <w:pStyle w:val="Normal"/>
        <w:spacing w:lineRule="auto" w:line="276"/>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rPr>
          <w:rFonts w:ascii="Arial" w:hAnsi="Arial" w:cs="Arial"/>
          <w:b/>
          <w:bCs/>
          <w:kern w:val="2"/>
          <w:sz w:val="24"/>
          <w:szCs w:val="24"/>
          <w:u w:val="single"/>
          <w14:ligatures w14:val="standardContextual"/>
        </w:rPr>
      </w:pPr>
      <w:r>
        <w:rPr>
          <w:rFonts w:cs="Arial" w:ascii="Arial" w:hAnsi="Arial"/>
          <w:b/>
          <w:bCs/>
          <w:kern w:val="2"/>
          <w:sz w:val="24"/>
          <w:szCs w:val="24"/>
          <w:u w:val="single"/>
          <w14:ligatures w14:val="standardContextual"/>
        </w:rPr>
        <w:t>Industrial/ Professional wet wipes:</w:t>
      </w:r>
    </w:p>
    <w:p>
      <w:pPr>
        <w:pStyle w:val="Normal"/>
        <w:spacing w:lineRule="auto" w:line="276"/>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rPr>
          <w:rFonts w:ascii="Arial" w:hAnsi="Arial" w:eastAsia="Arial" w:cs="Arial"/>
          <w:sz w:val="24"/>
          <w:szCs w:val="24"/>
          <w:lang w:eastAsia="en-GB"/>
        </w:rPr>
      </w:pPr>
      <w:r>
        <w:rPr>
          <w:rFonts w:eastAsia="Arial" w:cs="Arial" w:ascii="Arial" w:hAnsi="Arial"/>
          <w:sz w:val="24"/>
          <w:szCs w:val="24"/>
          <w:lang w:eastAsia="en-GB"/>
        </w:rPr>
        <w:t>Similarly, users</w:t>
      </w:r>
      <w:r>
        <w:rPr>
          <w:rFonts w:eastAsia="Arial" w:cs="Arial" w:ascii="Arial" w:hAnsi="Arial"/>
          <w:b/>
          <w:bCs/>
          <w:sz w:val="24"/>
          <w:szCs w:val="24"/>
          <w:lang w:eastAsia="en-GB"/>
        </w:rPr>
        <w:t xml:space="preserve"> of plastic containing industrial wet wipes</w:t>
      </w:r>
      <w:r>
        <w:rPr>
          <w:rFonts w:eastAsia="Arial" w:cs="Arial" w:ascii="Arial" w:hAnsi="Arial"/>
          <w:sz w:val="24"/>
          <w:szCs w:val="24"/>
          <w:lang w:eastAsia="en-GB"/>
        </w:rPr>
        <w:t xml:space="preserve">   would be negatively impacted by any proposed ban on the manufacture, supply, and sale of such wipes within the United Kingdom.</w:t>
      </w:r>
    </w:p>
    <w:p>
      <w:pPr>
        <w:pStyle w:val="Normal"/>
        <w:spacing w:lineRule="auto" w:line="276"/>
        <w:ind w:left="360"/>
        <w:rPr>
          <w:rFonts w:ascii="Arial" w:hAnsi="Arial" w:eastAsia="Arial" w:cs="Arial"/>
          <w:sz w:val="24"/>
          <w:szCs w:val="24"/>
          <w:lang w:eastAsia="en-GB"/>
        </w:rPr>
      </w:pPr>
      <w:r>
        <w:rPr>
          <w:rFonts w:eastAsia="Arial" w:cs="Arial" w:ascii="Arial" w:hAnsi="Arial"/>
          <w:sz w:val="24"/>
          <w:szCs w:val="24"/>
          <w:lang w:eastAsia="en-GB"/>
        </w:rPr>
      </w:r>
    </w:p>
    <w:p>
      <w:pPr>
        <w:pStyle w:val="Normal"/>
        <w:spacing w:lineRule="auto" w:line="276"/>
        <w:rPr>
          <w:rFonts w:ascii="Arial" w:hAnsi="Arial" w:eastAsia="Arial" w:cs="Arial"/>
          <w:sz w:val="24"/>
          <w:szCs w:val="24"/>
          <w:lang w:eastAsia="en-GB"/>
        </w:rPr>
      </w:pPr>
      <w:r>
        <w:rPr>
          <w:rFonts w:eastAsia="Arial" w:cs="Arial" w:ascii="Arial" w:hAnsi="Arial"/>
          <w:sz w:val="24"/>
          <w:szCs w:val="24"/>
          <w:lang w:eastAsia="en-GB"/>
        </w:rPr>
        <w:t xml:space="preserve">Industrial wipes are </w:t>
      </w:r>
      <w:r>
        <w:rPr>
          <w:rFonts w:eastAsia="Arial" w:cs="Arial" w:ascii="Arial" w:hAnsi="Arial"/>
          <w:b/>
          <w:bCs/>
          <w:sz w:val="24"/>
          <w:szCs w:val="24"/>
          <w:lang w:eastAsia="en-GB"/>
        </w:rPr>
        <w:t>specialised</w:t>
      </w:r>
      <w:r>
        <w:rPr>
          <w:rFonts w:eastAsia="Arial" w:cs="Arial" w:ascii="Arial" w:hAnsi="Arial"/>
          <w:sz w:val="24"/>
          <w:szCs w:val="24"/>
          <w:lang w:eastAsia="en-GB"/>
        </w:rPr>
        <w:t xml:space="preserve"> cleaning wipes that are designed for heavy duty cleaning tasks in various industries. They differ from consumer wet wipes (like baby wet wipes) as they are formulated to handle tougher dirt, grease and contaminants commonly encountered in industrial settings.</w:t>
      </w:r>
    </w:p>
    <w:p>
      <w:pPr>
        <w:pStyle w:val="Normal"/>
        <w:spacing w:lineRule="auto" w:line="276"/>
        <w:ind w:left="360"/>
        <w:rPr>
          <w:rFonts w:ascii="Arial" w:hAnsi="Arial" w:eastAsia="Arial" w:cs="Arial"/>
          <w:lang w:eastAsia="en-GB"/>
        </w:rPr>
      </w:pPr>
      <w:r>
        <w:rPr>
          <w:rFonts w:eastAsia="Arial" w:cs="Arial" w:ascii="Arial" w:hAnsi="Arial"/>
          <w:lang w:eastAsia="en-GB"/>
        </w:rPr>
      </w:r>
    </w:p>
    <w:p>
      <w:pPr>
        <w:pStyle w:val="Normal"/>
        <w:spacing w:lineRule="auto" w:line="276"/>
        <w:rPr>
          <w:rFonts w:ascii="Arial" w:hAnsi="Arial" w:eastAsia="Arial" w:cs="Arial"/>
          <w:sz w:val="24"/>
          <w:szCs w:val="24"/>
          <w:lang w:eastAsia="en-GB"/>
        </w:rPr>
      </w:pPr>
      <w:r>
        <w:rPr>
          <w:rFonts w:eastAsia="Arial" w:cs="Arial" w:ascii="Arial" w:hAnsi="Arial"/>
          <w:sz w:val="24"/>
          <w:szCs w:val="24"/>
          <w:lang w:eastAsia="en-GB"/>
        </w:rPr>
        <w:t>Typical uses include:</w:t>
      </w:r>
    </w:p>
    <w:p>
      <w:pPr>
        <w:pStyle w:val="Normal"/>
        <w:spacing w:lineRule="auto" w:line="276"/>
        <w:ind w:left="360"/>
        <w:rPr>
          <w:rFonts w:ascii="Arial" w:hAnsi="Arial" w:eastAsia="Arial" w:cs="Arial"/>
          <w:lang w:eastAsia="en-GB"/>
        </w:rPr>
      </w:pPr>
      <w:r>
        <w:rPr>
          <w:rFonts w:eastAsia="Arial" w:cs="Arial" w:ascii="Arial" w:hAnsi="Arial"/>
          <w:lang w:eastAsia="en-GB"/>
        </w:rPr>
      </w:r>
    </w:p>
    <w:p>
      <w:pPr>
        <w:pStyle w:val="Normal"/>
        <w:numPr>
          <w:ilvl w:val="0"/>
          <w:numId w:val="6"/>
        </w:numPr>
        <w:spacing w:lineRule="auto" w:line="276"/>
        <w:rPr>
          <w:rFonts w:ascii="Arial" w:hAnsi="Arial" w:eastAsia="Arial" w:cs="Arial"/>
          <w:sz w:val="24"/>
          <w:szCs w:val="24"/>
          <w:lang w:eastAsia="en-GB"/>
        </w:rPr>
      </w:pPr>
      <w:r>
        <w:rPr>
          <w:rFonts w:eastAsia="Arial" w:cs="Arial" w:ascii="Arial" w:hAnsi="Arial"/>
          <w:b/>
          <w:bCs/>
          <w:sz w:val="24"/>
          <w:szCs w:val="24"/>
          <w:lang w:eastAsia="en-GB"/>
        </w:rPr>
        <w:t>Hand Cleaning</w:t>
      </w:r>
      <w:r>
        <w:rPr>
          <w:rFonts w:eastAsia="Arial" w:cs="Arial" w:ascii="Arial" w:hAnsi="Arial"/>
          <w:sz w:val="24"/>
          <w:szCs w:val="24"/>
          <w:lang w:eastAsia="en-GB"/>
        </w:rPr>
        <w:t>: For workers who do not have immediate access to soap and water.</w:t>
      </w:r>
    </w:p>
    <w:p>
      <w:pPr>
        <w:pStyle w:val="Normal"/>
        <w:numPr>
          <w:ilvl w:val="0"/>
          <w:numId w:val="6"/>
        </w:numPr>
        <w:spacing w:lineRule="auto" w:line="276"/>
        <w:rPr>
          <w:rFonts w:ascii="Arial" w:hAnsi="Arial" w:eastAsia="Arial" w:cs="Arial"/>
          <w:sz w:val="24"/>
          <w:szCs w:val="24"/>
          <w:lang w:eastAsia="en-GB"/>
        </w:rPr>
      </w:pPr>
      <w:r>
        <w:rPr>
          <w:rFonts w:eastAsia="Arial" w:cs="Arial" w:ascii="Arial" w:hAnsi="Arial"/>
          <w:b/>
          <w:bCs/>
          <w:sz w:val="24"/>
          <w:szCs w:val="24"/>
          <w:lang w:eastAsia="en-GB"/>
        </w:rPr>
        <w:t>Tool cleaning:</w:t>
      </w:r>
      <w:r>
        <w:rPr>
          <w:rFonts w:eastAsia="Arial" w:cs="Arial" w:ascii="Arial" w:hAnsi="Arial"/>
          <w:sz w:val="24"/>
          <w:szCs w:val="24"/>
          <w:lang w:eastAsia="en-GB"/>
        </w:rPr>
        <w:t xml:space="preserve"> Wiping down tools and equipment to remove grease, oil, or other residues.</w:t>
      </w:r>
    </w:p>
    <w:p>
      <w:pPr>
        <w:pStyle w:val="Normal"/>
        <w:numPr>
          <w:ilvl w:val="0"/>
          <w:numId w:val="6"/>
        </w:numPr>
        <w:spacing w:lineRule="auto" w:line="276"/>
        <w:rPr>
          <w:rFonts w:ascii="Arial" w:hAnsi="Arial" w:eastAsia="Arial" w:cs="Arial"/>
          <w:sz w:val="24"/>
          <w:szCs w:val="24"/>
          <w:lang w:eastAsia="en-GB"/>
        </w:rPr>
      </w:pPr>
      <w:r>
        <w:rPr>
          <w:rFonts w:eastAsia="Arial" w:cs="Arial" w:ascii="Arial" w:hAnsi="Arial"/>
          <w:b/>
          <w:bCs/>
          <w:sz w:val="24"/>
          <w:szCs w:val="24"/>
          <w:lang w:eastAsia="en-GB"/>
        </w:rPr>
        <w:t>Surface Preparation</w:t>
      </w:r>
      <w:r>
        <w:rPr>
          <w:rFonts w:eastAsia="Arial" w:cs="Arial" w:ascii="Arial" w:hAnsi="Arial"/>
          <w:sz w:val="24"/>
          <w:szCs w:val="24"/>
          <w:lang w:eastAsia="en-GB"/>
        </w:rPr>
        <w:t>: Before painting or applying adhesives, a clean surface is essential. These wipes ensure surfaces are free of contaminants.</w:t>
      </w:r>
    </w:p>
    <w:p>
      <w:pPr>
        <w:pStyle w:val="Normal"/>
        <w:numPr>
          <w:ilvl w:val="0"/>
          <w:numId w:val="6"/>
        </w:numPr>
        <w:spacing w:lineRule="auto" w:line="276"/>
        <w:rPr>
          <w:rFonts w:ascii="Arial" w:hAnsi="Arial" w:eastAsia="Arial" w:cs="Arial"/>
          <w:sz w:val="24"/>
          <w:szCs w:val="24"/>
          <w:lang w:eastAsia="en-GB"/>
        </w:rPr>
      </w:pPr>
      <w:r>
        <w:rPr>
          <w:rFonts w:eastAsia="Arial" w:cs="Arial" w:ascii="Arial" w:hAnsi="Arial"/>
          <w:b/>
          <w:bCs/>
          <w:sz w:val="24"/>
          <w:szCs w:val="24"/>
          <w:lang w:eastAsia="en-GB"/>
        </w:rPr>
        <w:t>Machinery and equipment</w:t>
      </w:r>
      <w:r>
        <w:rPr>
          <w:rFonts w:eastAsia="Arial" w:cs="Arial" w:ascii="Arial" w:hAnsi="Arial"/>
          <w:sz w:val="24"/>
          <w:szCs w:val="24"/>
          <w:lang w:eastAsia="en-GB"/>
        </w:rPr>
        <w:t xml:space="preserve">: Cleaning and maintaining heavy machinery in industries like manufacturing, automotive and construction. </w:t>
      </w:r>
    </w:p>
    <w:p>
      <w:pPr>
        <w:pStyle w:val="Normal"/>
        <w:spacing w:lineRule="auto" w:line="276"/>
        <w:ind w:left="1080"/>
        <w:rPr>
          <w:rFonts w:ascii="Arial" w:hAnsi="Arial" w:eastAsia="Arial" w:cs="Arial"/>
          <w:sz w:val="24"/>
          <w:szCs w:val="24"/>
          <w:lang w:eastAsia="en-GB"/>
        </w:rPr>
      </w:pPr>
      <w:r>
        <w:rPr>
          <w:rFonts w:eastAsia="Arial" w:cs="Arial" w:ascii="Arial" w:hAnsi="Arial"/>
          <w:sz w:val="24"/>
          <w:szCs w:val="24"/>
          <w:lang w:eastAsia="en-GB"/>
        </w:rPr>
      </w:r>
    </w:p>
    <w:p>
      <w:pPr>
        <w:pStyle w:val="Normal"/>
        <w:spacing w:lineRule="auto" w:line="276"/>
        <w:rPr>
          <w:rFonts w:ascii="Arial" w:hAnsi="Arial" w:eastAsia="MS Mincho" w:cs="Arial"/>
          <w:kern w:val="2"/>
          <w:sz w:val="24"/>
          <w:szCs w:val="24"/>
          <w14:ligatures w14:val="standardContextual"/>
        </w:rPr>
      </w:pPr>
      <w:r>
        <w:rPr>
          <w:rFonts w:eastAsia="MS Mincho" w:cs="Arial" w:ascii="Arial" w:hAnsi="Arial"/>
          <w:kern w:val="2"/>
          <w14:ligatures w14:val="standardContextual"/>
        </w:rPr>
        <w:t xml:space="preserve"> </w:t>
      </w:r>
      <w:r>
        <w:rPr>
          <w:rFonts w:eastAsia="MS Mincho" w:cs="Arial" w:ascii="Arial" w:hAnsi="Arial"/>
          <w:kern w:val="2"/>
          <w:sz w:val="24"/>
          <w:szCs w:val="24"/>
          <w14:ligatures w14:val="standardContextual"/>
        </w:rPr>
        <w:t xml:space="preserve">Within Industry there are many specific applications   for plastic   containing wet wipe usage   that are dictated by hygiene requirements, cleaning efficacy, convenience, and cost effectiveness. For instance, the use of plastic containing   wet wipes in    the </w:t>
      </w:r>
      <w:r>
        <w:rPr>
          <w:rFonts w:eastAsia="MS Mincho" w:cs="Arial" w:ascii="Arial" w:hAnsi="Arial"/>
          <w:b/>
          <w:bCs/>
          <w:kern w:val="2"/>
          <w:sz w:val="24"/>
          <w:szCs w:val="24"/>
          <w14:ligatures w14:val="standardContextual"/>
        </w:rPr>
        <w:t>optical industry</w:t>
      </w:r>
      <w:r>
        <w:rPr>
          <w:rFonts w:eastAsia="MS Mincho" w:cs="Arial" w:ascii="Arial" w:hAnsi="Arial"/>
          <w:kern w:val="2"/>
          <w:sz w:val="24"/>
          <w:szCs w:val="24"/>
          <w14:ligatures w14:val="standardContextual"/>
        </w:rPr>
        <w:t xml:space="preserve"> are for cleaning purposes. The wipes being used for cleaning lenses and equipment ensuring they are free from dust and fingerprints   that could interfere with optical instrument accuracy or vision. In the </w:t>
      </w:r>
      <w:r>
        <w:rPr>
          <w:rFonts w:eastAsia="MS Mincho" w:cs="Arial" w:ascii="Arial" w:hAnsi="Arial"/>
          <w:b/>
          <w:bCs/>
          <w:kern w:val="2"/>
          <w:sz w:val="24"/>
          <w:szCs w:val="24"/>
          <w14:ligatures w14:val="standardContextual"/>
        </w:rPr>
        <w:t>printing industry</w:t>
      </w:r>
      <w:r>
        <w:rPr>
          <w:rFonts w:eastAsia="MS Mincho" w:cs="Arial" w:ascii="Arial" w:hAnsi="Arial"/>
          <w:kern w:val="2"/>
          <w:sz w:val="24"/>
          <w:szCs w:val="24"/>
          <w14:ligatures w14:val="standardContextual"/>
        </w:rPr>
        <w:t xml:space="preserve"> the maintenance of a clean environment is   crucial to ensure the quality of prints and proper equipment functioning. Plastic containing wet wipes are used extensively for cleaning and maintenance tasks.</w:t>
      </w:r>
    </w:p>
    <w:p>
      <w:pPr>
        <w:pStyle w:val="Normal"/>
        <w:spacing w:lineRule="auto" w:line="276"/>
        <w:ind w:hanging="426" w:left="426"/>
        <w:rPr>
          <w:rFonts w:ascii="Arial" w:hAnsi="Arial" w:eastAsia="MS Mincho" w:cs="Arial"/>
          <w:kern w:val="2"/>
          <w:sz w:val="24"/>
          <w:szCs w:val="24"/>
          <w14:ligatures w14:val="standardContextual"/>
        </w:rPr>
      </w:pPr>
      <w:r>
        <w:rPr>
          <w:rFonts w:eastAsia="MS Mincho" w:cs="Arial" w:ascii="Arial" w:hAnsi="Arial"/>
          <w:kern w:val="2"/>
          <w:sz w:val="24"/>
          <w:szCs w:val="24"/>
          <w14:ligatures w14:val="standardContextual"/>
        </w:rPr>
      </w:r>
    </w:p>
    <w:p>
      <w:pPr>
        <w:pStyle w:val="Normal"/>
        <w:spacing w:lineRule="auto" w:line="276"/>
        <w:rPr>
          <w:rFonts w:ascii="Arial" w:hAnsi="Arial" w:eastAsia="MS Mincho" w:cs="Arial"/>
          <w:kern w:val="2"/>
          <w:sz w:val="24"/>
          <w:szCs w:val="24"/>
          <w14:ligatures w14:val="standardContextual"/>
        </w:rPr>
      </w:pPr>
      <w:r>
        <w:rPr>
          <w:rFonts w:eastAsia="MS Mincho" w:cs="Arial" w:ascii="Arial" w:hAnsi="Arial"/>
          <w:kern w:val="2"/>
          <w:sz w:val="24"/>
          <w:szCs w:val="24"/>
          <w14:ligatures w14:val="standardContextual"/>
        </w:rPr>
        <w:t>Several industrial applications require low linting materials   to prevent contamination. Low linting wet wipes are   critical for applications where   minimal particle generation is a priority, such as electronics cleaning, aerospace, optics, medical devices, and controlled environments like clean rooms. Synthetic fibres can be fabricated to minimise linting Polyester is one of the most popular materials for low lint wipes due to its strength and cleanliness. Clean room wipes are often made from 100% continuous filament polyester. Polypropylene is inherently low in lint and is commonly used in industries requiring high levels of cleanliness. e.g., cleaning/ disinfecting medical devices.</w:t>
      </w:r>
    </w:p>
    <w:p>
      <w:pPr>
        <w:pStyle w:val="Normal"/>
        <w:spacing w:lineRule="auto" w:line="276"/>
        <w:ind w:left="284"/>
        <w:rPr>
          <w:rFonts w:ascii="Arial" w:hAnsi="Arial" w:eastAsia="MS Mincho" w:cs="Arial"/>
          <w:kern w:val="2"/>
          <w:sz w:val="24"/>
          <w:szCs w:val="24"/>
          <w14:ligatures w14:val="standardContextual"/>
        </w:rPr>
      </w:pPr>
      <w:r>
        <w:rPr>
          <w:rFonts w:eastAsia="MS Mincho" w:cs="Arial" w:ascii="Arial" w:hAnsi="Arial"/>
          <w:kern w:val="2"/>
          <w:sz w:val="24"/>
          <w:szCs w:val="24"/>
          <w14:ligatures w14:val="standardContextual"/>
        </w:rPr>
      </w:r>
    </w:p>
    <w:p>
      <w:pPr>
        <w:pStyle w:val="Normal"/>
        <w:spacing w:lineRule="auto" w:line="276"/>
        <w:rPr>
          <w:rFonts w:ascii="Arial" w:hAnsi="Arial" w:eastAsia="MS Mincho" w:cs="Arial"/>
          <w:kern w:val="2"/>
          <w:sz w:val="24"/>
          <w:szCs w:val="24"/>
          <w14:ligatures w14:val="standardContextual"/>
        </w:rPr>
      </w:pPr>
      <w:r>
        <w:rPr>
          <w:rFonts w:eastAsia="MS Mincho" w:cs="Arial" w:ascii="Arial" w:hAnsi="Arial"/>
          <w:kern w:val="2"/>
          <w:sz w:val="24"/>
          <w:szCs w:val="24"/>
          <w14:ligatures w14:val="standardContextual"/>
        </w:rPr>
        <w:t xml:space="preserve">Synthetic fibres such as polypropylene and polyester included within the wipe substrate(applicator) can increase the wipes tensile strength and resistance to tearing as industrial wet wipes often need to be more durable and robust in comparison to consumer wet wipes,  </w:t>
      </w:r>
    </w:p>
    <w:p>
      <w:pPr>
        <w:pStyle w:val="Normal"/>
        <w:spacing w:lineRule="auto" w:line="276"/>
        <w:ind w:left="360"/>
        <w:rPr>
          <w:rFonts w:ascii="Segoe UI" w:hAnsi="Segoe UI" w:cs="Segoe UI"/>
          <w:color w:val="374151"/>
          <w:kern w:val="2"/>
          <w:shd w:fill="F7F7F8" w:val="clear"/>
          <w14:ligatures w14:val="standardContextual"/>
        </w:rPr>
      </w:pPr>
      <w:r>
        <w:rPr>
          <w:rFonts w:cs="Segoe UI" w:ascii="Segoe UI" w:hAnsi="Segoe UI"/>
          <w:color w:val="374151"/>
          <w:kern w:val="2"/>
          <w:shd w:fill="F7F7F8" w:val="clear"/>
          <w14:ligatures w14:val="standardContextual"/>
        </w:rPr>
      </w:r>
    </w:p>
    <w:p>
      <w:pPr>
        <w:pStyle w:val="Normal"/>
        <w:spacing w:lineRule="auto" w:line="276"/>
        <w:rPr>
          <w:rFonts w:ascii="Arial" w:hAnsi="Arial" w:eastAsia="MS Mincho" w:cs="Arial"/>
          <w:kern w:val="2"/>
          <w:sz w:val="24"/>
          <w:szCs w:val="24"/>
          <w14:ligatures w14:val="standardContextual"/>
        </w:rPr>
      </w:pPr>
      <w:r>
        <w:rPr>
          <w:rFonts w:eastAsia="MS Mincho" w:cs="Arial" w:ascii="Arial" w:hAnsi="Arial"/>
          <w:kern w:val="2"/>
          <w:sz w:val="24"/>
          <w:szCs w:val="24"/>
          <w14:ligatures w14:val="standardContextual"/>
        </w:rPr>
        <w:t>Further plastic containing wet wipes are resistant to a wide range of chemicals. Industrial wet wipes are often impregnated with aggressive solvents and or they are used to clean up chemicals/ chemical spillages. For instance, Hypochlorite impregnated wet wipes used for surface disinfection in clinical environments are fabricated from Polyester because of its chemical resistance.</w:t>
      </w:r>
    </w:p>
    <w:p>
      <w:pPr>
        <w:pStyle w:val="Normal"/>
        <w:spacing w:lineRule="auto" w:line="276"/>
        <w:ind w:left="360"/>
        <w:rPr>
          <w:rFonts w:ascii="Arial" w:hAnsi="Arial" w:eastAsia="MS Mincho" w:cs="Arial"/>
          <w:kern w:val="2"/>
          <w:sz w:val="24"/>
          <w:szCs w:val="24"/>
          <w14:ligatures w14:val="standardContextual"/>
        </w:rPr>
      </w:pPr>
      <w:r>
        <w:rPr>
          <w:rFonts w:eastAsia="MS Mincho" w:cs="Arial" w:ascii="Arial" w:hAnsi="Arial"/>
          <w:kern w:val="2"/>
          <w:sz w:val="24"/>
          <w:szCs w:val="24"/>
          <w14:ligatures w14:val="standardContextual"/>
        </w:rPr>
      </w:r>
    </w:p>
    <w:p>
      <w:pPr>
        <w:pStyle w:val="Normal"/>
        <w:spacing w:lineRule="auto" w:line="276"/>
        <w:rPr>
          <w:rFonts w:ascii="Arial" w:hAnsi="Arial" w:eastAsia="MS Mincho" w:cs="Arial"/>
          <w:kern w:val="2"/>
          <w:sz w:val="24"/>
          <w:szCs w:val="24"/>
          <w14:ligatures w14:val="standardContextual"/>
        </w:rPr>
      </w:pPr>
      <w:r>
        <w:rPr>
          <w:rFonts w:eastAsia="MS Mincho" w:cs="Arial" w:ascii="Arial" w:hAnsi="Arial"/>
          <w:kern w:val="2"/>
          <w:sz w:val="24"/>
          <w:szCs w:val="24"/>
          <w14:ligatures w14:val="standardContextual"/>
        </w:rPr>
        <w:t>Thus, the “essential” nature of plastic- in industrial wet wipes is driven primarily by the specific end use applications and the current state of materials technology. As technology advances and more sustainable alternatives become   more viable the reliance on traditional plastics   might reduce.</w:t>
      </w:r>
    </w:p>
    <w:p>
      <w:pPr>
        <w:pStyle w:val="Normal"/>
        <w:spacing w:lineRule="auto" w:line="276"/>
        <w:ind w:left="360"/>
        <w:rPr>
          <w:rFonts w:ascii="Arial" w:hAnsi="Arial" w:eastAsia="MS Mincho" w:cs="Arial"/>
          <w:kern w:val="2"/>
          <w:sz w:val="24"/>
          <w:szCs w:val="24"/>
          <w14:ligatures w14:val="standardContextual"/>
        </w:rPr>
      </w:pPr>
      <w:r>
        <w:rPr>
          <w:rFonts w:eastAsia="MS Mincho" w:cs="Arial" w:ascii="Arial" w:hAnsi="Arial"/>
          <w:kern w:val="2"/>
          <w:sz w:val="24"/>
          <w:szCs w:val="24"/>
          <w14:ligatures w14:val="standardContextual"/>
        </w:rPr>
      </w:r>
    </w:p>
    <w:p>
      <w:pPr>
        <w:pStyle w:val="Normal"/>
        <w:spacing w:lineRule="auto" w:line="276"/>
        <w:rPr>
          <w:rFonts w:ascii="Arial" w:hAnsi="Arial" w:eastAsia="MS Mincho" w:cs="Arial"/>
          <w:kern w:val="2"/>
          <w:sz w:val="24"/>
          <w:szCs w:val="24"/>
          <w14:ligatures w14:val="standardContextual"/>
        </w:rPr>
      </w:pPr>
      <w:r>
        <w:rPr>
          <w:rFonts w:eastAsia="MS Mincho" w:cs="Arial" w:ascii="Arial" w:hAnsi="Arial"/>
          <w:kern w:val="2"/>
          <w:sz w:val="24"/>
          <w:szCs w:val="24"/>
          <w14:ligatures w14:val="standardContextual"/>
        </w:rPr>
        <w:t>Recycled materials are already incorporated into some “plastic” fibres used in wet wiping products e.g., recycled Polyester RPet from post-consumer recycled Polyester bottles (Indorama Ventures, 2023) and Pre-consumer recycled Polypropylene   e.g., the Endura range of PP spun bond form Berry Global (2023).</w:t>
      </w:r>
    </w:p>
    <w:p>
      <w:pPr>
        <w:pStyle w:val="Normal"/>
        <w:spacing w:lineRule="auto" w:line="276"/>
        <w:rPr>
          <w:rFonts w:ascii="Arial" w:hAnsi="Arial" w:eastAsia="Times New Roman" w:cs="Arial"/>
          <w:sz w:val="24"/>
          <w:szCs w:val="24"/>
          <w:lang w:eastAsia="en-GB"/>
        </w:rPr>
      </w:pPr>
      <w:r>
        <w:rPr>
          <w:rFonts w:eastAsia="Times New Roman" w:cs="Arial" w:ascii="Arial" w:hAnsi="Arial"/>
          <w:sz w:val="24"/>
          <w:szCs w:val="24"/>
          <w:lang w:eastAsia="en-GB"/>
        </w:rPr>
      </w:r>
      <w:bookmarkStart w:id="10" w:name="_Hlk149217903"/>
      <w:bookmarkStart w:id="11" w:name="_Hlk149217903"/>
      <w:bookmarkEnd w:id="11"/>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Thus, exemptions for any ban on the manufacture, supply and sale   of plastic containing wet wipes must be made for wet wiping products used in:</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ListParagraph"/>
        <w:numPr>
          <w:ilvl w:val="0"/>
          <w:numId w:val="7"/>
        </w:numPr>
        <w:spacing w:lineRule="auto" w:line="276"/>
        <w:rPr>
          <w:rFonts w:ascii="Arial" w:hAnsi="Arial" w:cs="Arial"/>
          <w:kern w:val="2"/>
          <w:sz w:val="24"/>
          <w:szCs w:val="24"/>
          <w14:ligatures w14:val="standardContextual"/>
        </w:rPr>
      </w:pPr>
      <w:r>
        <w:rPr>
          <w:rFonts w:cs="Arial" w:ascii="Arial" w:hAnsi="Arial"/>
          <w:kern w:val="2"/>
          <w:sz w:val="24"/>
          <w:szCs w:val="24"/>
          <w14:ligatures w14:val="standardContextual"/>
        </w:rPr>
        <w:t>Healthcare and (b) Industrial applications.</w:t>
      </w:r>
    </w:p>
    <w:p>
      <w:pPr>
        <w:pStyle w:val="ListParagraph"/>
        <w:spacing w:lineRule="auto" w:line="276"/>
        <w:rPr>
          <w:rFonts w:ascii="Arial" w:hAnsi="Arial" w:cs="Arial"/>
          <w:kern w:val="2"/>
          <w:sz w:val="24"/>
          <w:szCs w:val="24"/>
          <w14:ligatures w14:val="standardContextual"/>
        </w:rPr>
      </w:pPr>
      <w:r>
        <w:rPr>
          <w:rFonts w:cs="Arial" w:ascii="Arial" w:hAnsi="Arial"/>
          <w:kern w:val="2"/>
          <w:sz w:val="24"/>
          <w:szCs w:val="24"/>
          <w14:ligatures w14:val="standardContextual"/>
        </w:rPr>
        <w:t xml:space="preserve"> </w:t>
      </w:r>
    </w:p>
    <w:p>
      <w:pPr>
        <w:pStyle w:val="Normal"/>
        <w:spacing w:lineRule="auto" w:line="276"/>
        <w:rPr>
          <w:rFonts w:ascii="Arial" w:hAnsi="Arial" w:cs="Arial"/>
          <w:b/>
          <w:bCs/>
          <w:kern w:val="2"/>
          <w:sz w:val="24"/>
          <w:szCs w:val="24"/>
          <w:u w:val="single"/>
          <w14:ligatures w14:val="standardContextual"/>
        </w:rPr>
      </w:pPr>
      <w:r>
        <w:rPr>
          <w:rFonts w:cs="Arial" w:ascii="Arial" w:hAnsi="Arial"/>
          <w:b/>
          <w:bCs/>
          <w:kern w:val="2"/>
          <w:sz w:val="24"/>
          <w:szCs w:val="24"/>
          <w:u w:val="single"/>
          <w14:ligatures w14:val="standardContextual"/>
        </w:rPr>
        <w:t>B2B and B2C transactions:</w:t>
      </w:r>
    </w:p>
    <w:p>
      <w:pPr>
        <w:pStyle w:val="Normal"/>
        <w:spacing w:lineRule="auto" w:line="276"/>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rPr>
          <w:rFonts w:ascii="Arial" w:hAnsi="Arial" w:cs="Arial"/>
          <w:kern w:val="2"/>
          <w:sz w:val="24"/>
          <w:szCs w:val="24"/>
          <w14:ligatures w14:val="standardContextual"/>
        </w:rPr>
      </w:pPr>
      <w:r>
        <w:rPr>
          <w:rFonts w:cs="Arial" w:ascii="Arial" w:hAnsi="Arial"/>
          <w:kern w:val="2"/>
          <w:sz w:val="24"/>
          <w:szCs w:val="24"/>
          <w14:ligatures w14:val="standardContextual"/>
        </w:rPr>
        <w:t>The EU Guidelines document</w:t>
      </w:r>
      <w:r>
        <w:rPr>
          <w:rFonts w:cs="Arial" w:ascii="Arial" w:hAnsi="Arial"/>
          <w:b/>
          <w:bCs/>
          <w:kern w:val="2"/>
          <w:sz w:val="24"/>
          <w:szCs w:val="24"/>
          <w14:ligatures w14:val="standardContextual"/>
        </w:rPr>
        <w:t xml:space="preserve"> </w:t>
      </w:r>
      <w:r>
        <w:rPr>
          <w:rFonts w:cs="Arial" w:ascii="Arial" w:hAnsi="Arial"/>
          <w:sz w:val="24"/>
          <w:szCs w:val="24"/>
        </w:rPr>
        <w:t xml:space="preserve">  clarifies B2B and B2C transactions and domestic and professional use thus, “the point of purchase, distribution channel and type of end user are important elements that should be considered in order to determine whether certain wet wipes are intended for domestic or professional use. For instance, wet wipes sold through professional distribution channels e.g., business-to-business channels, and which are used by healthcare professionals are intended for professional use and would not be included in the scope of the Directive. However, wet wipes which are sold in business-to-consumer channels and distributed to non-professional consumers, e.g., wet wipes, which can be purchased by individual consumers at a pharmacy and used at home, are not considered as professional use. These products are therefore included in the scope of the Directive” </w:t>
      </w:r>
      <w:r>
        <w:rPr>
          <w:rFonts w:cs="Arial" w:ascii="Arial" w:hAnsi="Arial"/>
          <w:b/>
          <w:bCs/>
          <w:kern w:val="2"/>
          <w:sz w:val="24"/>
          <w:szCs w:val="24"/>
          <w14:ligatures w14:val="standardContextual"/>
        </w:rPr>
        <w:t>Commission Notice</w:t>
      </w:r>
      <w:r>
        <w:rPr>
          <w:rFonts w:cs="Arial" w:ascii="Arial" w:hAnsi="Arial"/>
          <w:kern w:val="2"/>
          <w:sz w:val="24"/>
          <w:szCs w:val="24"/>
          <w14:ligatures w14:val="standardContextual"/>
        </w:rPr>
        <w:t xml:space="preserve"> 2021/C216/01.</w:t>
      </w:r>
    </w:p>
    <w:p>
      <w:pPr>
        <w:pStyle w:val="Normal"/>
        <w:spacing w:lineRule="auto" w:line="276"/>
        <w:rPr>
          <w:rFonts w:ascii="Arial" w:hAnsi="Arial" w:cs="Arial"/>
          <w:kern w:val="2"/>
          <w14:ligatures w14:val="standardContextual"/>
        </w:rPr>
      </w:pPr>
      <w:r>
        <w:rPr>
          <w:rFonts w:cs="Arial" w:ascii="Arial" w:hAnsi="Arial"/>
          <w:kern w:val="2"/>
          <w14:ligatures w14:val="standardContextual"/>
        </w:rPr>
      </w:r>
    </w:p>
    <w:p>
      <w:pPr>
        <w:pStyle w:val="Normal"/>
        <w:spacing w:lineRule="auto" w:line="276"/>
        <w:rPr>
          <w:rFonts w:ascii="Arial" w:hAnsi="Arial" w:cs="Arial"/>
          <w:b/>
          <w:bCs/>
          <w:kern w:val="2"/>
          <w:sz w:val="24"/>
          <w:szCs w:val="24"/>
          <w:u w:val="single"/>
          <w14:ligatures w14:val="standardContextual"/>
        </w:rPr>
      </w:pPr>
      <w:r>
        <w:rPr>
          <w:rFonts w:cs="Arial" w:ascii="Arial" w:hAnsi="Arial"/>
          <w:b/>
          <w:bCs/>
          <w:kern w:val="2"/>
          <w:u w:val="single"/>
          <w14:ligatures w14:val="standardContextual"/>
        </w:rPr>
        <w:t>Waste management and Professional wet wipes:</w:t>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Within both professional environment’s waste is </w:t>
      </w:r>
      <w:r>
        <w:rPr>
          <w:rFonts w:cs="Arial" w:ascii="Arial" w:hAnsi="Arial"/>
          <w:kern w:val="2"/>
          <w:sz w:val="24"/>
          <w:szCs w:val="24"/>
          <w:u w:val="single"/>
          <w14:ligatures w14:val="standardContextual"/>
        </w:rPr>
        <w:t>well managed.</w:t>
      </w:r>
      <w:r>
        <w:rPr>
          <w:rFonts w:cs="Arial" w:ascii="Arial" w:hAnsi="Arial"/>
          <w:kern w:val="2"/>
          <w:sz w:val="24"/>
          <w:szCs w:val="24"/>
          <w14:ligatures w14:val="standardContextual"/>
        </w:rPr>
        <w:t xml:space="preserve"> The risk of inappropriate flushing   of used wet wipes down the toilet is minimal and thus the risk of environmental pollution including marine pollution is minimal.</w:t>
      </w:r>
    </w:p>
    <w:p>
      <w:pPr>
        <w:pStyle w:val="NormalWeb"/>
        <w:spacing w:lineRule="auto" w:line="276" w:beforeAutospacing="0" w:before="0" w:afterAutospacing="0" w:after="0"/>
        <w:ind w:left="0"/>
        <w:rPr>
          <w:rFonts w:ascii="Arial" w:hAnsi="Arial" w:cs="Arial"/>
          <w:kern w:val="2"/>
          <w14:ligatures w14:val="standardContextual"/>
        </w:rPr>
      </w:pPr>
      <w:r>
        <w:rPr>
          <w:rFonts w:cs="Arial" w:ascii="Arial" w:hAnsi="Arial"/>
          <w:kern w:val="2"/>
          <w14:ligatures w14:val="standardContextual"/>
        </w:rPr>
      </w:r>
    </w:p>
    <w:p>
      <w:pPr>
        <w:pStyle w:val="NormalWeb"/>
        <w:spacing w:lineRule="auto" w:line="276" w:beforeAutospacing="0" w:before="0" w:afterAutospacing="0" w:after="0"/>
        <w:ind w:left="0"/>
        <w:rPr>
          <w:rFonts w:ascii="Arial" w:hAnsi="Arial" w:cs="Arial"/>
        </w:rPr>
      </w:pPr>
      <w:r>
        <w:rPr>
          <w:rFonts w:cs="Arial" w:ascii="Arial" w:hAnsi="Arial"/>
          <w:kern w:val="2"/>
          <w14:ligatures w14:val="standardContextual"/>
        </w:rPr>
        <w:t xml:space="preserve">Within the UK Health </w:t>
      </w:r>
      <w:bookmarkStart w:id="12" w:name="_Hlk149649073"/>
      <w:r>
        <w:rPr>
          <w:rFonts w:cs="Arial" w:ascii="Arial" w:hAnsi="Arial"/>
          <w:kern w:val="2"/>
          <w14:ligatures w14:val="standardContextual"/>
        </w:rPr>
        <w:t>sector HTM 07-01 (NHS England,2023) gives guidance on the safe and sustainable management of healthcare waste</w:t>
      </w:r>
      <w:bookmarkEnd w:id="12"/>
      <w:r>
        <w:rPr>
          <w:rFonts w:cs="Arial" w:ascii="Arial" w:hAnsi="Arial"/>
          <w:kern w:val="2"/>
          <w14:ligatures w14:val="standardContextual"/>
        </w:rPr>
        <w:t xml:space="preserve"> whereby waste must be classified, segregated, and stored prior to disposal – as such there is a reduced potential for such waste to be the cause of littering or damage to the marine environment. A significant proportion of   used wet wiping products would be categorised as “</w:t>
      </w:r>
      <w:r>
        <w:rPr>
          <w:rFonts w:cs="Arial" w:ascii="Arial" w:hAnsi="Arial"/>
          <w:b/>
          <w:bCs/>
          <w:kern w:val="2"/>
          <w14:ligatures w14:val="standardContextual"/>
        </w:rPr>
        <w:t>offensive waste</w:t>
      </w:r>
      <w:r>
        <w:rPr>
          <w:rFonts w:cs="Arial" w:ascii="Arial" w:hAnsi="Arial"/>
          <w:kern w:val="2"/>
          <w14:ligatures w14:val="standardContextual"/>
        </w:rPr>
        <w:t>” under HTM 07-01 thus at paragraph 5.234 “</w:t>
      </w:r>
      <w:r>
        <w:rPr>
          <w:rFonts w:cs="Arial" w:ascii="Arial" w:hAnsi="Arial"/>
          <w:i/>
          <w:iCs/>
          <w:kern w:val="2"/>
          <w14:ligatures w14:val="standardContextual"/>
        </w:rPr>
        <w:t xml:space="preserve">Offensive waste is suitable for conventional EfW, provided that the site at which it is intended to be treated is licensed and permitted to do so. </w:t>
      </w:r>
      <w:bookmarkStart w:id="13" w:name="_Hlk149210946"/>
      <w:r>
        <w:rPr>
          <w:rFonts w:cs="Arial" w:ascii="Arial" w:hAnsi="Arial"/>
          <w:b/>
          <w:bCs/>
          <w:i/>
          <w:iCs/>
          <w:kern w:val="2"/>
          <w:u w:val="single"/>
          <w14:ligatures w14:val="standardContextual"/>
        </w:rPr>
        <w:t>Currently, no technologies exist to recycle offensive waste</w:t>
      </w:r>
      <w:r>
        <w:rPr>
          <w:rFonts w:cs="Arial" w:ascii="Arial" w:hAnsi="Arial"/>
          <w:i/>
          <w:iCs/>
          <w:kern w:val="2"/>
          <w14:ligatures w14:val="standardContextual"/>
        </w:rPr>
        <w:t xml:space="preserve">, </w:t>
      </w:r>
      <w:r>
        <w:rPr>
          <w:rFonts w:cs="Arial" w:ascii="Arial" w:hAnsi="Arial"/>
          <w:b/>
          <w:bCs/>
          <w:i/>
          <w:iCs/>
          <w:kern w:val="2"/>
          <w14:ligatures w14:val="standardContextual"/>
        </w:rPr>
        <w:t xml:space="preserve">so recovering energy from it using incineration is the </w:t>
      </w:r>
      <w:r>
        <w:rPr>
          <w:rFonts w:cs="Arial" w:ascii="Arial" w:hAnsi="Arial"/>
          <w:b/>
          <w:bCs/>
          <w:i/>
          <w:iCs/>
          <w:kern w:val="2"/>
          <w:u w:val="single"/>
          <w14:ligatures w14:val="standardContextual"/>
        </w:rPr>
        <w:t>best available method under the Waste Hierarchy</w:t>
      </w:r>
      <w:bookmarkEnd w:id="13"/>
      <w:r>
        <w:rPr>
          <w:rFonts w:cs="Arial" w:ascii="Arial" w:hAnsi="Arial"/>
          <w:b/>
          <w:bCs/>
          <w:i/>
          <w:iCs/>
          <w:kern w:val="2"/>
          <w:u w:val="single"/>
          <w14:ligatures w14:val="standardContextual"/>
        </w:rPr>
        <w:t>.</w:t>
      </w:r>
      <w:r>
        <w:rPr>
          <w:rFonts w:cs="Arial" w:ascii="Arial" w:hAnsi="Arial"/>
          <w:i/>
          <w:iCs/>
          <w:kern w:val="2"/>
          <w14:ligatures w14:val="standardContextual"/>
        </w:rPr>
        <w:t xml:space="preserve"> Doing so will also help the NHS achieve its landfill diversion targets. Offensive waste must be correctly classified and segregated to help support this.”</w:t>
      </w:r>
      <w:r>
        <w:rPr>
          <w:rFonts w:cs="Arial" w:ascii="Arial" w:hAnsi="Arial"/>
          <w:kern w:val="2"/>
          <w14:ligatures w14:val="standardContextual"/>
        </w:rPr>
        <w:t xml:space="preserve"> </w:t>
      </w:r>
      <w:r>
        <w:rPr>
          <w:rFonts w:cs="Arial" w:ascii="Arial" w:hAnsi="Arial"/>
        </w:rPr>
        <w:t xml:space="preserve">Thus, some of the greenhouse gases emitted by incineration is “offset” by power generation and irrespective of the composition of the wet wipe material offensive waste would currently be most appropriately disposed </w:t>
      </w:r>
      <w:r>
        <w:rPr>
          <w:rFonts w:cs="Arial" w:ascii="Arial" w:hAnsi="Arial"/>
          <w:shd w:fill="auto" w:val="clear"/>
          <w14:ligatures w14:val="none"/>
        </w:rPr>
        <w:t>of</w:t>
      </w:r>
      <w:r>
        <w:rPr>
          <w:rFonts w:cs="Arial" w:ascii="Arial" w:hAnsi="Arial"/>
        </w:rPr>
        <w:t xml:space="preserve"> by incineration.</w:t>
      </w:r>
    </w:p>
    <w:p>
      <w:pPr>
        <w:pStyle w:val="NormalWeb"/>
        <w:spacing w:lineRule="auto" w:line="276" w:beforeAutospacing="0" w:before="0" w:afterAutospacing="0" w:after="0"/>
        <w:ind w:left="0"/>
        <w:rPr>
          <w:rFonts w:ascii="Arial" w:hAnsi="Arial" w:cs="Arial"/>
        </w:rPr>
      </w:pPr>
      <w:r>
        <w:rPr>
          <w:rFonts w:cs="Arial" w:ascii="Arial" w:hAnsi="Arial"/>
        </w:rPr>
      </w:r>
    </w:p>
    <w:p>
      <w:pPr>
        <w:pStyle w:val="NormalWeb"/>
        <w:spacing w:lineRule="auto" w:line="276" w:beforeAutospacing="0" w:before="0" w:afterAutospacing="0" w:after="0"/>
        <w:ind w:left="0"/>
        <w:rPr>
          <w:rFonts w:ascii="Arial" w:hAnsi="Arial" w:cs="Arial"/>
        </w:rPr>
      </w:pPr>
      <w:r>
        <w:rPr>
          <w:rFonts w:cs="Arial" w:ascii="Arial" w:hAnsi="Arial"/>
        </w:rPr>
        <w:t>Thus, irrespective of the composition of the wet   wipe material be it plastic containing or plastic free the offensive waste would be disposed   of via incineration. It thus poses no risk to the sewer system or the marine environment.</w:t>
      </w:r>
    </w:p>
    <w:p>
      <w:pPr>
        <w:pStyle w:val="Normal"/>
        <w:spacing w:lineRule="auto" w:line="276" w:before="0" w:after="0"/>
        <w:contextualSpacing/>
        <w:rPr>
          <w:rFonts w:ascii="Arial" w:hAnsi="Arial" w:cs="Arial"/>
          <w:color w:val="FF0000"/>
          <w:kern w:val="2"/>
          <w14:ligatures w14:val="standardContextual"/>
        </w:rPr>
      </w:pPr>
      <w:r>
        <w:rPr>
          <w:rFonts w:cs="Arial" w:ascii="Arial" w:hAnsi="Arial"/>
          <w:color w:val="FF0000"/>
          <w:kern w:val="2"/>
          <w14:ligatures w14:val="standardContextual"/>
        </w:rPr>
        <w:t xml:space="preserve">      </w:t>
      </w:r>
    </w:p>
    <w:p>
      <w:pPr>
        <w:pStyle w:val="Normal"/>
        <w:rPr>
          <w:rFonts w:ascii="Arial" w:hAnsi="Arial" w:cs="Arial"/>
        </w:rPr>
      </w:pPr>
      <w:r>
        <w:rPr>
          <w:rFonts w:cs="Arial" w:ascii="Arial" w:hAnsi="Arial"/>
        </w:rPr>
        <w:t>Question 13 of the consultation   was drafted as:</w:t>
      </w:r>
    </w:p>
    <w:p>
      <w:pPr>
        <w:pStyle w:val="Normal"/>
        <w:rPr>
          <w:rFonts w:ascii="Arial" w:hAnsi="Arial" w:cs="Arial"/>
        </w:rPr>
      </w:pPr>
      <w:r>
        <w:rPr>
          <w:rFonts w:cs="Arial" w:ascii="Arial" w:hAnsi="Arial"/>
        </w:rPr>
      </w:r>
    </w:p>
    <w:p>
      <w:pPr>
        <w:pStyle w:val="Normal"/>
        <w:spacing w:lineRule="auto" w:line="276" w:before="0" w:after="0"/>
        <w:contextualSpacing/>
        <w:rPr>
          <w:rFonts w:ascii="Arial" w:hAnsi="Arial" w:eastAsia="Arial" w:cs="Arial"/>
          <w:color w:val="0070C0"/>
          <w:sz w:val="24"/>
          <w:szCs w:val="24"/>
          <w:lang w:eastAsia="en-GB"/>
        </w:rPr>
      </w:pPr>
      <w:r>
        <w:rPr>
          <w:rFonts w:eastAsia="Arial" w:cs="Arial" w:ascii="Arial" w:hAnsi="Arial"/>
          <w:color w:val="0070C0"/>
          <w:sz w:val="24"/>
          <w:szCs w:val="24"/>
          <w:lang w:eastAsia="en-GB"/>
        </w:rPr>
        <w:t xml:space="preserve">Do you think the </w:t>
      </w:r>
      <w:r>
        <w:rPr>
          <w:rFonts w:eastAsia="Arial" w:cs="Arial" w:ascii="Arial" w:hAnsi="Arial"/>
          <w:color w:val="0070C0"/>
          <w:sz w:val="24"/>
          <w:szCs w:val="24"/>
          <w:u w:val="single"/>
          <w:lang w:eastAsia="en-GB"/>
        </w:rPr>
        <w:t>definition of wet wipes</w:t>
      </w:r>
      <w:r>
        <w:rPr>
          <w:rFonts w:eastAsia="Arial" w:cs="Arial" w:ascii="Arial" w:hAnsi="Arial"/>
          <w:color w:val="0070C0"/>
          <w:sz w:val="24"/>
          <w:szCs w:val="24"/>
          <w:lang w:eastAsia="en-GB"/>
        </w:rPr>
        <w:t xml:space="preserve"> used within this consultation is suitable?</w:t>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t>The proposed definition is not</w:t>
      </w:r>
      <w:r>
        <w:rPr>
          <w:rFonts w:eastAsia="Arial" w:cs="Arial" w:ascii="Arial" w:hAnsi="Arial"/>
          <w:color w:themeColor="text1" w:val="000000"/>
          <w:sz w:val="24"/>
          <w:szCs w:val="24"/>
          <w:u w:val="single"/>
          <w:lang w:eastAsia="en-GB"/>
        </w:rPr>
        <w:t xml:space="preserve"> suitable for</w:t>
      </w:r>
      <w:r>
        <w:rPr>
          <w:rFonts w:eastAsia="Arial" w:cs="Arial" w:ascii="Arial" w:hAnsi="Arial"/>
          <w:color w:themeColor="text1" w:val="000000"/>
          <w:sz w:val="24"/>
          <w:szCs w:val="24"/>
          <w:lang w:eastAsia="en-GB"/>
        </w:rPr>
        <w:t xml:space="preserve"> the following reasons.</w:t>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t>The current definition that this consultation is proposing</w:t>
      </w:r>
      <w:r>
        <w:rPr>
          <w:rFonts w:cs="Arial" w:ascii="Arial" w:hAnsi="Arial"/>
          <w:kern w:val="2"/>
          <w:sz w:val="24"/>
          <w:szCs w:val="24"/>
          <w14:ligatures w14:val="standardContextual"/>
        </w:rPr>
        <w:t xml:space="preserve"> to define wet wipes containing plastic as ‘</w:t>
      </w:r>
      <w:r>
        <w:rPr>
          <w:rFonts w:cs="Arial" w:ascii="Arial" w:hAnsi="Arial"/>
          <w:b/>
          <w:bCs/>
          <w:i/>
          <w:iCs/>
          <w:kern w:val="2"/>
          <w:sz w:val="24"/>
          <w:szCs w:val="24"/>
          <w14:ligatures w14:val="standardContextual"/>
        </w:rPr>
        <w:t xml:space="preserve">a </w:t>
      </w:r>
      <w:r>
        <w:rPr>
          <w:rFonts w:eastAsia="Arial" w:cs="Arial" w:ascii="Arial" w:hAnsi="Arial"/>
          <w:b/>
          <w:bCs/>
          <w:i/>
          <w:iCs/>
          <w:color w:themeColor="text1" w:val="000000"/>
          <w:kern w:val="2"/>
          <w:sz w:val="24"/>
          <w:szCs w:val="24"/>
          <w14:ligatures w14:val="standardContextual"/>
        </w:rPr>
        <w:t>nonwoven piece of fabric that contains plastic which   has been soaked and stored in a liquid.’</w:t>
      </w:r>
      <w:r>
        <w:rPr>
          <w:rFonts w:eastAsia="Arial" w:cs="Arial" w:ascii="Arial" w:hAnsi="Arial"/>
          <w:color w:themeColor="text1" w:val="000000"/>
          <w:sz w:val="24"/>
          <w:szCs w:val="24"/>
          <w:lang w:eastAsia="en-GB"/>
        </w:rPr>
        <w:t xml:space="preserve"> </w:t>
      </w:r>
    </w:p>
    <w:p>
      <w:pPr>
        <w:pStyle w:val="Normal"/>
        <w:spacing w:lineRule="auto" w:line="276" w:before="0" w:after="0"/>
        <w:ind w:left="36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t xml:space="preserve">A key definition that is missing from this consultation is “single use.”    </w:t>
      </w:r>
    </w:p>
    <w:p>
      <w:pPr>
        <w:pStyle w:val="Normal"/>
        <w:spacing w:lineRule="auto" w:line="276" w:before="0" w:after="0"/>
        <w:contextualSpacing/>
        <w:rPr>
          <w:i/>
          <w:i/>
          <w:iCs/>
          <w:kern w:val="2"/>
          <w14:ligatures w14:val="standardContextual"/>
        </w:rPr>
      </w:pPr>
      <w:r>
        <w:rPr>
          <w:rFonts w:eastAsia="Arial" w:cs="Arial" w:ascii="Arial" w:hAnsi="Arial"/>
          <w:color w:themeColor="text1" w:val="000000"/>
          <w:sz w:val="24"/>
          <w:szCs w:val="24"/>
          <w:lang w:eastAsia="en-GB"/>
        </w:rPr>
        <w:t>A definition for “single use” is to be found in</w:t>
      </w:r>
      <w:r>
        <w:rPr>
          <w:rFonts w:cs="Calibri" w:cstheme="minorHAnsi"/>
          <w:kern w:val="2"/>
          <w:sz w:val="24"/>
          <w:szCs w:val="24"/>
          <w14:ligatures w14:val="standardContextual"/>
        </w:rPr>
        <w:t xml:space="preserve"> The Environmental Protection (Single use Plastic products) (Scotland) Regulations (2021) and </w:t>
      </w:r>
      <w:r>
        <w:rPr>
          <w:rFonts w:eastAsia="Arial" w:cs="Arial" w:ascii="Arial" w:hAnsi="Arial"/>
          <w:color w:themeColor="text1" w:val="000000"/>
          <w:sz w:val="24"/>
          <w:szCs w:val="24"/>
          <w:lang w:eastAsia="en-GB"/>
        </w:rPr>
        <w:t xml:space="preserve">  Scottish Government (2022) whereby,  </w:t>
      </w:r>
      <w:r>
        <w:rPr>
          <w:i/>
          <w:iCs/>
          <w:kern w:val="2"/>
          <w:sz w:val="24"/>
          <w:szCs w:val="24"/>
          <w14:ligatures w14:val="standardContextual"/>
        </w:rPr>
        <w:t>A single-use product is a product that is not conceived, designed, or placed on the market to accomplish, within its life span, multiple trips, or rotations by being returned to a producer for refill or re-used for the same purpose for which it was conceived.</w:t>
      </w:r>
      <w:r>
        <w:rPr>
          <w:kern w:val="2"/>
          <w:sz w:val="24"/>
          <w:szCs w:val="24"/>
          <w14:ligatures w14:val="standardContextual"/>
        </w:rPr>
        <w:t xml:space="preserve"> Directive 2019/ 904 EC  defines  a single use  product   as   “</w:t>
      </w:r>
      <w:r>
        <w:rPr>
          <w:b/>
          <w:bCs/>
          <w:i/>
          <w:iCs/>
          <w:kern w:val="2"/>
          <w:sz w:val="24"/>
          <w:szCs w:val="24"/>
          <w14:ligatures w14:val="standardContextual"/>
        </w:rPr>
        <w:t>a product that is made wholly or partly from plastic</w:t>
      </w:r>
      <w:r>
        <w:rPr>
          <w:i/>
          <w:iCs/>
          <w:kern w:val="2"/>
          <w:sz w:val="24"/>
          <w:szCs w:val="24"/>
          <w14:ligatures w14:val="standardContextual"/>
        </w:rPr>
        <w:t xml:space="preserve"> and that is not conceived, designed, or placed on the market to accomplish, within its life span, multiple trips or rotations by being returned to a producer for refill or re-used for the same purpose for which it was conceived” . The European definition confirms that there is no de minimis regarding the level of plastic permitted in a product. Traditionally wet wipe substrates have been blends of different fibre types some fibre types being plastic combined with other non-plastic fibres.</w:t>
      </w:r>
    </w:p>
    <w:p>
      <w:pPr>
        <w:pStyle w:val="Normal"/>
        <w:spacing w:lineRule="auto" w:line="276" w:before="0" w:after="0"/>
        <w:ind w:left="360"/>
        <w:contextualSpacing/>
        <w:rPr>
          <w:i/>
          <w:i/>
          <w:iCs/>
          <w:kern w:val="2"/>
          <w14:ligatures w14:val="standardContextual"/>
        </w:rPr>
      </w:pPr>
      <w:r>
        <w:rPr>
          <w:i/>
          <w:iCs/>
          <w:kern w:val="2"/>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In contrast English Legislation in the form of The Environmental Protection (Plastic straws, cotton buds and stirrers) (England) Regulations 2020 defines specific individual single use plastic items e.g., Straws and plastic stemmed cotton buds.</w:t>
      </w:r>
    </w:p>
    <w:p>
      <w:pPr>
        <w:pStyle w:val="Normal"/>
        <w:spacing w:lineRule="auto" w:line="276" w:before="0" w:after="0"/>
        <w:ind w:left="36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spacing w:lineRule="auto" w:line="276" w:before="0" w:after="0"/>
        <w:contextualSpacing/>
        <w:rPr>
          <w:rFonts w:ascii="Arial" w:hAnsi="Arial" w:cs="Arial"/>
          <w:color w:val="0070C0"/>
          <w:kern w:val="2"/>
          <w:sz w:val="24"/>
          <w:szCs w:val="24"/>
          <w14:ligatures w14:val="standardContextual"/>
        </w:rPr>
      </w:pPr>
      <w:r>
        <w:rPr>
          <w:rFonts w:eastAsia="Arial" w:cs="Arial" w:ascii="Arial" w:hAnsi="Arial"/>
          <w:color w:themeColor="text1" w:val="000000"/>
          <w:sz w:val="24"/>
          <w:szCs w:val="24"/>
          <w:lang w:eastAsia="en-GB"/>
        </w:rPr>
        <w:t xml:space="preserve">Additionally, it is my view you need to consider the </w:t>
      </w:r>
      <w:r>
        <w:rPr>
          <w:rFonts w:eastAsia="Arial" w:cs="Arial" w:ascii="Arial" w:hAnsi="Arial"/>
          <w:color w:themeColor="text1" w:val="000000"/>
          <w:sz w:val="24"/>
          <w:szCs w:val="24"/>
          <w:u w:val="single"/>
          <w:lang w:eastAsia="en-GB"/>
        </w:rPr>
        <w:t>different categories</w:t>
      </w:r>
      <w:r>
        <w:rPr>
          <w:rFonts w:eastAsia="Arial" w:cs="Arial" w:ascii="Arial" w:hAnsi="Arial"/>
          <w:color w:themeColor="text1" w:val="000000"/>
          <w:sz w:val="24"/>
          <w:szCs w:val="24"/>
          <w:lang w:eastAsia="en-GB"/>
        </w:rPr>
        <w:t xml:space="preserve"> of wet wipes and where they are </w:t>
      </w:r>
      <w:r>
        <w:rPr>
          <w:rFonts w:eastAsia="Arial" w:cs="Arial" w:ascii="Arial" w:hAnsi="Arial"/>
          <w:color w:themeColor="text1" w:val="000000"/>
          <w:sz w:val="24"/>
          <w:szCs w:val="24"/>
          <w:u w:val="single"/>
          <w:lang w:eastAsia="en-GB"/>
        </w:rPr>
        <w:t>likely to be used</w:t>
      </w:r>
      <w:r>
        <w:rPr>
          <w:rFonts w:eastAsia="Arial" w:cs="Arial" w:ascii="Arial" w:hAnsi="Arial"/>
          <w:color w:themeColor="text1" w:val="000000"/>
          <w:sz w:val="24"/>
          <w:szCs w:val="24"/>
          <w:lang w:eastAsia="en-GB"/>
        </w:rPr>
        <w:t xml:space="preserve"> and therefore most likely to be disposed of and arguably pose the greatest risk of in-appropriate disposal. Thus, the UK should follow the lead of the European Union where legislation was developed that at recital twelve to Directive 2019/904 looked specifically at “</w:t>
      </w:r>
      <w:r>
        <w:rPr>
          <w:rFonts w:cs="Arial" w:ascii="Arial" w:hAnsi="Arial"/>
          <w:color w:val="000000"/>
          <w:kern w:val="2"/>
          <w:sz w:val="24"/>
          <w:szCs w:val="24"/>
          <w:shd w:fill="FFFFFF" w:val="clear"/>
          <w14:ligatures w14:val="standardContextual"/>
        </w:rPr>
        <w:t>Wet wipes for personal care and domestic use should also be within the scope of this Directive, whereas industrial wet wipes should be excluded”.</w:t>
      </w:r>
      <w:r>
        <w:rPr>
          <w:rFonts w:eastAsia="Arial" w:cs="Arial" w:ascii="Arial" w:hAnsi="Arial"/>
          <w:color w:themeColor="text1" w:val="000000"/>
          <w:sz w:val="24"/>
          <w:szCs w:val="24"/>
          <w:lang w:eastAsia="en-GB"/>
        </w:rPr>
        <w:t xml:space="preserve"> This definition was expanded further on page 38 of  the guidelines  document  to be</w:t>
      </w:r>
      <w:r>
        <w:rPr>
          <w:rFonts w:cs="Arial" w:ascii="Arial" w:hAnsi="Arial"/>
          <w:color w:val="000000"/>
          <w:kern w:val="2"/>
          <w:sz w:val="24"/>
          <w:szCs w:val="24"/>
          <w:shd w:fill="FFFFFF" w:val="clear"/>
          <w14:ligatures w14:val="standardContextual"/>
        </w:rPr>
        <w:t xml:space="preserve"> </w:t>
      </w:r>
      <w:r>
        <w:rPr>
          <w:rFonts w:cs="Arial" w:ascii="Arial" w:hAnsi="Arial"/>
          <w:kern w:val="2"/>
          <w:sz w:val="24"/>
          <w:szCs w:val="24"/>
          <w14:ligatures w14:val="standardContextual"/>
        </w:rPr>
        <w:t>‘Wet wipes, i.e. pre-wetted personal care and domestic wipes’ and  further “a wet wipe in the context of the Directive can be understood as</w:t>
      </w:r>
      <w:r>
        <w:rPr>
          <w:rFonts w:cs="Arial" w:ascii="Arial" w:hAnsi="Arial"/>
          <w:color w:val="0070C0"/>
          <w:kern w:val="2"/>
          <w:sz w:val="24"/>
          <w:szCs w:val="24"/>
          <w14:ligatures w14:val="standardContextual"/>
        </w:rPr>
        <w:t xml:space="preserve"> </w:t>
      </w:r>
      <w:r>
        <w:rPr>
          <w:rFonts w:cs="Arial" w:ascii="Arial" w:hAnsi="Arial"/>
          <w:i/>
          <w:iCs/>
          <w:color w:val="0070C0"/>
          <w:kern w:val="2"/>
          <w:sz w:val="24"/>
          <w:szCs w:val="24"/>
          <w14:ligatures w14:val="standardContextual"/>
        </w:rPr>
        <w:t xml:space="preserve">a small piece of pre-moistened or pre-wetted material containing plastic and which is conceived, designed and placed on the market for single-use (disposable) and </w:t>
      </w:r>
      <w:r>
        <w:rPr>
          <w:rFonts w:cs="Arial" w:ascii="Arial" w:hAnsi="Arial"/>
          <w:i/>
          <w:iCs/>
          <w:color w:val="0070C0"/>
          <w:kern w:val="2"/>
          <w:sz w:val="24"/>
          <w:szCs w:val="24"/>
          <w:u w:val="single"/>
          <w14:ligatures w14:val="standardContextual"/>
        </w:rPr>
        <w:t>intended for personal care e.g. personal hygiene or domestic use e.g. household cleaning purposes</w:t>
      </w:r>
      <w:r>
        <w:rPr>
          <w:rFonts w:cs="Arial" w:ascii="Arial" w:hAnsi="Arial"/>
          <w:i/>
          <w:iCs/>
          <w:color w:val="0070C0"/>
          <w:kern w:val="2"/>
          <w:sz w:val="24"/>
          <w:szCs w:val="24"/>
          <w14:ligatures w14:val="standardContextual"/>
        </w:rPr>
        <w:t>.</w:t>
      </w:r>
      <w:r>
        <w:rPr>
          <w:rFonts w:cs="Arial" w:ascii="Arial" w:hAnsi="Arial"/>
          <w:color w:val="0070C0"/>
          <w:kern w:val="2"/>
          <w:sz w:val="24"/>
          <w:szCs w:val="24"/>
          <w14:ligatures w14:val="standardContextual"/>
        </w:rPr>
        <w:t xml:space="preserve"> </w:t>
      </w:r>
    </w:p>
    <w:p>
      <w:pPr>
        <w:pStyle w:val="Normal"/>
        <w:spacing w:lineRule="auto" w:line="276" w:before="0" w:after="0"/>
        <w:contextualSpacing/>
        <w:rPr>
          <w:rFonts w:ascii="Arial" w:hAnsi="Arial" w:cs="Arial"/>
          <w:color w:val="0070C0"/>
          <w:kern w:val="2"/>
          <w:sz w:val="24"/>
          <w:szCs w:val="24"/>
          <w14:ligatures w14:val="standardContextual"/>
        </w:rPr>
      </w:pPr>
      <w:r>
        <w:rPr>
          <w:rFonts w:cs="Arial" w:ascii="Arial" w:hAnsi="Arial"/>
          <w:color w:val="0070C0"/>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Prewetted wipes typically contain an impregnation liquid which has been added to the wipe before it is placed on the market. </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eastAsia="Arial" w:cs="Arial"/>
          <w:color w:themeColor="text1" w:val="000000"/>
          <w:sz w:val="24"/>
          <w:szCs w:val="24"/>
          <w:lang w:eastAsia="en-GB"/>
        </w:rPr>
      </w:pPr>
      <w:r>
        <w:rPr>
          <w:rFonts w:cs="Arial" w:ascii="Arial" w:hAnsi="Arial"/>
          <w:kern w:val="2"/>
          <w:sz w:val="24"/>
          <w:szCs w:val="24"/>
          <w14:ligatures w14:val="standardContextual"/>
        </w:rPr>
        <w:t xml:space="preserve">A </w:t>
      </w:r>
      <w:r>
        <w:rPr>
          <w:rFonts w:cs="Arial" w:ascii="Arial" w:hAnsi="Arial"/>
          <w:b/>
          <w:bCs/>
          <w:kern w:val="2"/>
          <w:sz w:val="24"/>
          <w:szCs w:val="24"/>
          <w14:ligatures w14:val="standardContextual"/>
        </w:rPr>
        <w:t xml:space="preserve">personal care wet wipe </w:t>
      </w:r>
      <w:r>
        <w:rPr>
          <w:rFonts w:cs="Arial" w:ascii="Arial" w:hAnsi="Arial"/>
          <w:kern w:val="2"/>
          <w:sz w:val="24"/>
          <w:szCs w:val="24"/>
          <w14:ligatures w14:val="standardContextual"/>
        </w:rPr>
        <w:t>is intended to be used for hygiene purposes. These include cleansing and caring of skin of both human adults and babies e.g., baby wipes, cosmetic/make-up removal wipes, intimate care wipes etc.”</w:t>
      </w:r>
    </w:p>
    <w:p>
      <w:pPr>
        <w:pStyle w:val="Normal"/>
        <w:spacing w:lineRule="auto" w:line="276" w:before="0" w:after="0"/>
        <w:ind w:left="36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spacing w:lineRule="auto" w:line="276" w:before="0" w:after="0"/>
        <w:contextualSpacing/>
        <w:rPr>
          <w:rFonts w:ascii="Arial" w:hAnsi="Arial" w:cs="Arial"/>
          <w:i/>
          <w:i/>
          <w:iCs/>
          <w:kern w:val="2"/>
          <w:sz w:val="24"/>
          <w:szCs w:val="24"/>
          <w14:ligatures w14:val="standardContextual"/>
        </w:rPr>
      </w:pPr>
      <w:r>
        <w:rPr>
          <w:rFonts w:cs="Arial" w:ascii="Arial" w:hAnsi="Arial"/>
          <w:kern w:val="2"/>
          <w:sz w:val="24"/>
          <w:szCs w:val="24"/>
          <w14:ligatures w14:val="standardContextual"/>
        </w:rPr>
        <w:t>Further “</w:t>
      </w:r>
      <w:r>
        <w:rPr>
          <w:rFonts w:cs="Arial" w:ascii="Arial" w:hAnsi="Arial"/>
          <w:i/>
          <w:iCs/>
          <w:kern w:val="2"/>
          <w:sz w:val="24"/>
          <w:szCs w:val="24"/>
          <w14:ligatures w14:val="standardContextual"/>
        </w:rPr>
        <w:t xml:space="preserve">A </w:t>
      </w:r>
      <w:r>
        <w:rPr>
          <w:rFonts w:cs="Arial" w:ascii="Arial" w:hAnsi="Arial"/>
          <w:b/>
          <w:bCs/>
          <w:i/>
          <w:iCs/>
          <w:kern w:val="2"/>
          <w:sz w:val="24"/>
          <w:szCs w:val="24"/>
          <w14:ligatures w14:val="standardContextual"/>
        </w:rPr>
        <w:t>domestic use</w:t>
      </w:r>
      <w:r>
        <w:rPr>
          <w:rFonts w:cs="Arial" w:ascii="Arial" w:hAnsi="Arial"/>
          <w:i/>
          <w:iCs/>
          <w:kern w:val="2"/>
          <w:sz w:val="24"/>
          <w:szCs w:val="24"/>
          <w14:ligatures w14:val="standardContextual"/>
        </w:rPr>
        <w:t xml:space="preserve"> wet wipe is intended to be used in domestic premises. These include wet wipes used for household cleaning purposes e.g., wipes used to clean kitchen and bathroom surfaces, wet wipes used to clean personal vehicles, spectacle cleaning wipes, etc.”</w:t>
      </w:r>
    </w:p>
    <w:p>
      <w:pPr>
        <w:pStyle w:val="Normal"/>
        <w:spacing w:lineRule="auto" w:line="276" w:before="0" w:after="0"/>
        <w:ind w:left="360"/>
        <w:contextualSpacing/>
        <w:rPr>
          <w:rFonts w:ascii="Arial" w:hAnsi="Arial" w:cs="Arial"/>
          <w:i/>
          <w:i/>
          <w:iCs/>
          <w:kern w:val="2"/>
          <w:sz w:val="24"/>
          <w:szCs w:val="24"/>
          <w14:ligatures w14:val="standardContextual"/>
        </w:rPr>
      </w:pPr>
      <w:r>
        <w:rPr>
          <w:rFonts w:cs="Arial" w:ascii="Arial" w:hAnsi="Arial"/>
          <w:i/>
          <w:iCs/>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Thus, the definition of wet wipes in scope of any proposed UK legislation should be broadened to:</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u w:val="single"/>
          <w14:ligatures w14:val="standardContextual"/>
        </w:rPr>
        <w:t>Single use plastic containing</w:t>
      </w:r>
      <w:r>
        <w:rPr>
          <w:rFonts w:cs="Arial" w:ascii="Arial" w:hAnsi="Arial"/>
          <w:kern w:val="2"/>
          <w:sz w:val="24"/>
          <w:szCs w:val="24"/>
          <w14:ligatures w14:val="standardContextual"/>
        </w:rPr>
        <w:t xml:space="preserve"> pre-wetted wet wipes for </w:t>
      </w:r>
      <w:r>
        <w:rPr>
          <w:rFonts w:cs="Arial" w:ascii="Arial" w:hAnsi="Arial"/>
          <w:kern w:val="2"/>
          <w:sz w:val="24"/>
          <w:szCs w:val="24"/>
          <w:u w:val="single"/>
          <w14:ligatures w14:val="standardContextual"/>
        </w:rPr>
        <w:t>personal care</w:t>
      </w:r>
      <w:r>
        <w:rPr>
          <w:rFonts w:cs="Arial" w:ascii="Arial" w:hAnsi="Arial"/>
          <w:kern w:val="2"/>
          <w:sz w:val="24"/>
          <w:szCs w:val="24"/>
          <w14:ligatures w14:val="standardContextual"/>
        </w:rPr>
        <w:t xml:space="preserve"> and domestic</w:t>
      </w:r>
      <w:r>
        <w:rPr>
          <w:rFonts w:cs="Arial" w:ascii="Arial" w:hAnsi="Arial"/>
          <w:kern w:val="2"/>
          <w:sz w:val="24"/>
          <w:szCs w:val="24"/>
          <w:u w:val="single"/>
          <w14:ligatures w14:val="standardContextual"/>
        </w:rPr>
        <w:t xml:space="preserve"> use</w:t>
      </w:r>
      <w:r>
        <w:rPr>
          <w:rFonts w:cs="Arial" w:ascii="Arial" w:hAnsi="Arial"/>
          <w:kern w:val="2"/>
          <w:sz w:val="24"/>
          <w:szCs w:val="24"/>
          <w14:ligatures w14:val="standardContextual"/>
        </w:rPr>
        <w:t xml:space="preserve">. </w:t>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Excluded are professional wet wipes (including Industrial and Healthcare wipes).</w:t>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Then we come to question 14 of the consultation- </w:t>
      </w:r>
      <w:r>
        <w:rPr>
          <w:rFonts w:cs="Arial" w:ascii="Arial" w:hAnsi="Arial"/>
          <w:b/>
          <w:bCs/>
          <w:kern w:val="2"/>
          <w:sz w:val="24"/>
          <w:szCs w:val="24"/>
          <w14:ligatures w14:val="standardContextual"/>
        </w:rPr>
        <w:t>a fundamental question</w:t>
      </w:r>
      <w:r>
        <w:rPr>
          <w:rFonts w:cs="Arial" w:ascii="Arial" w:hAnsi="Arial"/>
          <w:kern w:val="2"/>
          <w:sz w:val="24"/>
          <w:szCs w:val="24"/>
          <w14:ligatures w14:val="standardContextual"/>
        </w:rPr>
        <w:t>.:</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val="0070C0"/>
          <w:sz w:val="24"/>
          <w:szCs w:val="24"/>
          <w:lang w:eastAsia="en-GB"/>
        </w:rPr>
        <w:t>Do you think the definitions of plastic used within this consultation are suitable?</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ind w:left="36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t>I do not think that they</w:t>
      </w:r>
      <w:r>
        <w:rPr>
          <w:rFonts w:eastAsia="Arial" w:cs="Arial" w:ascii="Arial" w:hAnsi="Arial"/>
          <w:i/>
          <w:iCs/>
          <w:color w:themeColor="text1" w:val="000000"/>
          <w:sz w:val="24"/>
          <w:szCs w:val="24"/>
          <w:lang w:eastAsia="en-GB"/>
        </w:rPr>
        <w:t xml:space="preserve"> </w:t>
      </w:r>
      <w:r>
        <w:rPr>
          <w:rFonts w:eastAsia="Arial" w:cs="Arial" w:ascii="Arial" w:hAnsi="Arial"/>
          <w:color w:themeColor="text1" w:val="000000"/>
          <w:sz w:val="24"/>
          <w:szCs w:val="24"/>
          <w:lang w:eastAsia="en-GB"/>
        </w:rPr>
        <w:t>are suitable for the following reasons:</w:t>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t>The definition(s) of plastic used within this UK consultation are as follows:</w:t>
      </w:r>
    </w:p>
    <w:p>
      <w:pPr>
        <w:pStyle w:val="Normal"/>
        <w:spacing w:lineRule="auto" w:line="276" w:before="0" w:after="0"/>
        <w:ind w:left="36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numPr>
          <w:ilvl w:val="0"/>
          <w:numId w:val="3"/>
        </w:numPr>
        <w:spacing w:lineRule="auto" w:line="276" w:before="0" w:after="0"/>
        <w:ind w:hanging="567" w:left="360"/>
        <w:contextualSpacing/>
        <w:rPr>
          <w:rFonts w:ascii="Arial" w:hAnsi="Arial" w:cs="Arial"/>
          <w:sz w:val="24"/>
          <w:szCs w:val="24"/>
        </w:rPr>
      </w:pPr>
      <w:r>
        <w:rPr>
          <w:rFonts w:cs="Arial" w:ascii="Arial" w:hAnsi="Arial"/>
          <w:sz w:val="24"/>
          <w:szCs w:val="24"/>
        </w:rPr>
        <w:t xml:space="preserve">In </w:t>
      </w:r>
      <w:r>
        <w:rPr>
          <w:rFonts w:cs="Arial" w:ascii="Arial" w:hAnsi="Arial"/>
          <w:b/>
          <w:bCs/>
          <w:sz w:val="24"/>
          <w:szCs w:val="24"/>
        </w:rPr>
        <w:t>England, Scotland,</w:t>
      </w:r>
      <w:r>
        <w:rPr>
          <w:rFonts w:cs="Arial" w:ascii="Arial" w:hAnsi="Arial"/>
          <w:sz w:val="24"/>
          <w:szCs w:val="24"/>
        </w:rPr>
        <w:t xml:space="preserve"> and </w:t>
      </w:r>
      <w:r>
        <w:rPr>
          <w:rFonts w:cs="Arial" w:ascii="Arial" w:hAnsi="Arial"/>
          <w:b/>
          <w:bCs/>
          <w:sz w:val="24"/>
          <w:szCs w:val="24"/>
        </w:rPr>
        <w:t>Northern Ireland</w:t>
      </w:r>
      <w:r>
        <w:rPr>
          <w:rFonts w:cs="Arial" w:ascii="Arial" w:hAnsi="Arial"/>
          <w:sz w:val="24"/>
          <w:szCs w:val="24"/>
        </w:rPr>
        <w:t xml:space="preserve">, we are proposing to define plastic as “a material consisting of polymer to which additives or other substances may have been added, and which can function as a main structural component of final products, with the exception of natural polymers that have not been chemically modified.” Chemical modification occurs during processing rather than extraction. A ‘not chemically modified substance’ is defined as “a substance whose chemical structure remains unchanged, even if it has undergone a chemical process or treatment, or a physical mineralogical transformation, for instance to remove impurities.” This definition is </w:t>
      </w:r>
      <w:r>
        <w:rPr>
          <w:rFonts w:cs="Arial" w:ascii="Arial" w:hAnsi="Arial"/>
          <w:b/>
          <w:bCs/>
          <w:sz w:val="24"/>
          <w:szCs w:val="24"/>
          <w:u w:val="single"/>
        </w:rPr>
        <w:t>internationally recognised</w:t>
      </w:r>
      <w:r>
        <w:rPr>
          <w:rFonts w:cs="Arial" w:ascii="Arial" w:hAnsi="Arial"/>
          <w:sz w:val="24"/>
          <w:szCs w:val="24"/>
        </w:rPr>
        <w:t xml:space="preserve"> and is consistent with the definition used in UK registration, evaluation, authorisation, and restriction of chemicals (REACH)</w:t>
      </w:r>
      <w:r>
        <w:rPr>
          <w:rStyle w:val="FootnoteReference"/>
          <w:rFonts w:cs="Arial" w:ascii="Arial" w:hAnsi="Arial"/>
          <w:sz w:val="24"/>
          <w:szCs w:val="24"/>
        </w:rPr>
        <w:footnoteReference w:id="2"/>
      </w:r>
      <w:r>
        <w:rPr>
          <w:rFonts w:cs="Arial" w:ascii="Arial" w:hAnsi="Arial"/>
          <w:sz w:val="24"/>
          <w:szCs w:val="24"/>
        </w:rPr>
        <w:t>.</w:t>
      </w:r>
    </w:p>
    <w:p>
      <w:pPr>
        <w:pStyle w:val="Normal"/>
        <w:spacing w:lineRule="auto" w:line="276"/>
        <w:ind w:hanging="567" w:left="360"/>
        <w:rPr>
          <w:rFonts w:ascii="Arial" w:hAnsi="Arial" w:cs="Arial"/>
        </w:rPr>
      </w:pPr>
      <w:r>
        <w:rPr>
          <w:rFonts w:cs="Arial" w:ascii="Arial" w:hAnsi="Arial"/>
        </w:rPr>
      </w:r>
    </w:p>
    <w:p>
      <w:pPr>
        <w:pStyle w:val="Normal"/>
        <w:numPr>
          <w:ilvl w:val="0"/>
          <w:numId w:val="3"/>
        </w:numPr>
        <w:spacing w:lineRule="auto" w:line="276" w:before="0" w:after="0"/>
        <w:ind w:hanging="567" w:left="360"/>
        <w:contextualSpacing/>
        <w:rPr>
          <w:rFonts w:ascii="Arial" w:hAnsi="Arial" w:cs="Arial"/>
          <w:sz w:val="24"/>
          <w:szCs w:val="24"/>
        </w:rPr>
      </w:pPr>
      <w:r>
        <w:rPr>
          <w:rFonts w:cs="Arial" w:ascii="Arial" w:hAnsi="Arial"/>
          <w:sz w:val="24"/>
          <w:szCs w:val="24"/>
        </w:rPr>
        <w:t>In Wales, the definition of plastic intends to capture the same types of material as the English, Scottish and Northern Irish definition, however it is worded differently in the Environmental Protection (Single-use Plastic Products) (Wales) Act 2023:</w:t>
      </w:r>
    </w:p>
    <w:p>
      <w:pPr>
        <w:pStyle w:val="Normal"/>
        <w:spacing w:lineRule="auto" w:line="276" w:before="0" w:after="0"/>
        <w:ind w:left="360"/>
        <w:contextualSpacing/>
        <w:rPr>
          <w:rFonts w:ascii="Arial" w:hAnsi="Arial" w:cs="Arial"/>
          <w:sz w:val="24"/>
          <w:szCs w:val="24"/>
        </w:rPr>
      </w:pPr>
      <w:r>
        <w:rPr>
          <w:rFonts w:cs="Arial" w:ascii="Arial" w:hAnsi="Arial"/>
          <w:sz w:val="24"/>
          <w:szCs w:val="24"/>
        </w:rPr>
      </w:r>
    </w:p>
    <w:p>
      <w:pPr>
        <w:pStyle w:val="Normal"/>
        <w:numPr>
          <w:ilvl w:val="0"/>
          <w:numId w:val="4"/>
        </w:numPr>
        <w:spacing w:lineRule="auto" w:line="276" w:before="0" w:after="0"/>
        <w:ind w:hanging="381" w:left="360"/>
        <w:contextualSpacing/>
        <w:rPr>
          <w:rFonts w:ascii="Arial" w:hAnsi="Arial" w:cs="Arial"/>
          <w:sz w:val="24"/>
          <w:szCs w:val="24"/>
        </w:rPr>
      </w:pPr>
      <w:r>
        <w:rPr>
          <w:rFonts w:cs="Arial" w:ascii="Arial" w:hAnsi="Arial"/>
          <w:sz w:val="24"/>
          <w:szCs w:val="24"/>
        </w:rPr>
        <w:t>"Plastic" means a material consisting of a polymer, other than an adhesive, paint, or ink, and includes a material consisting of a polymer that has other substances added to it.</w:t>
      </w:r>
    </w:p>
    <w:p>
      <w:pPr>
        <w:pStyle w:val="Normal"/>
        <w:spacing w:lineRule="auto" w:line="276" w:before="0" w:after="0"/>
        <w:ind w:hanging="381" w:left="360"/>
        <w:contextualSpacing/>
        <w:rPr>
          <w:rFonts w:ascii="Arial" w:hAnsi="Arial" w:cs="Arial"/>
          <w:sz w:val="24"/>
          <w:szCs w:val="24"/>
        </w:rPr>
      </w:pPr>
      <w:r>
        <w:rPr>
          <w:rFonts w:cs="Arial" w:ascii="Arial" w:hAnsi="Arial"/>
          <w:sz w:val="24"/>
          <w:szCs w:val="24"/>
        </w:rPr>
      </w:r>
    </w:p>
    <w:p>
      <w:pPr>
        <w:pStyle w:val="Normal"/>
        <w:numPr>
          <w:ilvl w:val="0"/>
          <w:numId w:val="4"/>
        </w:numPr>
        <w:spacing w:lineRule="auto" w:line="276" w:before="0" w:after="0"/>
        <w:ind w:hanging="381" w:left="360"/>
        <w:contextualSpacing/>
        <w:rPr>
          <w:rFonts w:ascii="Arial" w:hAnsi="Arial" w:cs="Arial"/>
          <w:sz w:val="24"/>
          <w:szCs w:val="24"/>
        </w:rPr>
      </w:pPr>
      <w:r>
        <w:rPr>
          <w:rFonts w:cs="Arial" w:ascii="Arial" w:hAnsi="Arial"/>
          <w:sz w:val="24"/>
          <w:szCs w:val="24"/>
        </w:rPr>
        <w:t>"Polymer" means a polymer that can function as the main structural component of a product and does not include a natural polymer that has not been chemically modified."</w:t>
      </w:r>
    </w:p>
    <w:p>
      <w:pPr>
        <w:pStyle w:val="ListParagraph"/>
        <w:rPr>
          <w:rFonts w:ascii="Arial" w:hAnsi="Arial" w:cs="Arial"/>
          <w:sz w:val="24"/>
          <w:szCs w:val="24"/>
        </w:rPr>
      </w:pPr>
      <w:r>
        <w:rPr>
          <w:rFonts w:cs="Arial" w:ascii="Arial" w:hAnsi="Arial"/>
          <w:sz w:val="24"/>
          <w:szCs w:val="24"/>
        </w:rPr>
      </w:r>
    </w:p>
    <w:p>
      <w:pPr>
        <w:pStyle w:val="Normal"/>
        <w:spacing w:lineRule="auto" w:line="276" w:before="0" w:after="0"/>
        <w:ind w:left="360"/>
        <w:contextualSpacing/>
        <w:rPr>
          <w:rFonts w:ascii="Arial" w:hAnsi="Arial" w:cs="Arial"/>
          <w:sz w:val="24"/>
          <w:szCs w:val="24"/>
        </w:rPr>
      </w:pPr>
      <w:r>
        <w:rPr>
          <w:rFonts w:cs="Arial" w:ascii="Arial" w:hAnsi="Arial"/>
          <w:sz w:val="24"/>
          <w:szCs w:val="24"/>
        </w:rPr>
      </w:r>
    </w:p>
    <w:p>
      <w:pPr>
        <w:pStyle w:val="Normal"/>
        <w:spacing w:lineRule="auto" w:line="276" w:before="0" w:after="0"/>
        <w:ind w:left="-21"/>
        <w:contextualSpacing/>
        <w:rPr>
          <w:rFonts w:ascii="Arial" w:hAnsi="Arial" w:cs="Arial"/>
          <w:kern w:val="2"/>
          <w:sz w:val="24"/>
          <w:szCs w:val="24"/>
          <w14:ligatures w14:val="standardContextual"/>
        </w:rPr>
      </w:pPr>
      <w:r>
        <w:rPr>
          <w:rFonts w:eastAsia="Arial" w:cs="Arial" w:ascii="Arial" w:hAnsi="Arial"/>
          <w:color w:themeColor="text1" w:val="000000"/>
          <w:sz w:val="24"/>
          <w:szCs w:val="24"/>
          <w:lang w:eastAsia="en-GB"/>
        </w:rPr>
        <w:t xml:space="preserve">Within the </w:t>
      </w:r>
      <w:r>
        <w:rPr>
          <w:rFonts w:eastAsia="Arial" w:cs="Arial" w:ascii="Arial" w:hAnsi="Arial"/>
          <w:b/>
          <w:bCs/>
          <w:color w:themeColor="text1" w:val="000000"/>
          <w:sz w:val="24"/>
          <w:szCs w:val="24"/>
          <w:u w:val="single"/>
          <w:lang w:eastAsia="en-GB"/>
        </w:rPr>
        <w:t>United Kingdom</w:t>
      </w:r>
      <w:r>
        <w:rPr>
          <w:rFonts w:eastAsia="Arial" w:cs="Arial" w:ascii="Arial" w:hAnsi="Arial"/>
          <w:color w:themeColor="text1" w:val="000000"/>
          <w:sz w:val="24"/>
          <w:szCs w:val="24"/>
          <w:lang w:eastAsia="en-GB"/>
        </w:rPr>
        <w:t xml:space="preserve"> of Great Britain and Northern Ireland it is </w:t>
      </w:r>
      <w:r>
        <w:rPr>
          <w:rFonts w:eastAsia="Arial" w:cs="Arial" w:ascii="Arial" w:hAnsi="Arial"/>
          <w:color w:themeColor="text1" w:val="000000"/>
          <w:sz w:val="24"/>
          <w:szCs w:val="24"/>
          <w:u w:val="single"/>
          <w:lang w:eastAsia="en-GB"/>
        </w:rPr>
        <w:t>highly confusing having two separate definitions   for a material type</w:t>
      </w:r>
      <w:r>
        <w:rPr>
          <w:rFonts w:eastAsia="Arial" w:cs="Arial" w:ascii="Arial" w:hAnsi="Arial"/>
          <w:color w:themeColor="text1" w:val="000000"/>
          <w:sz w:val="24"/>
          <w:szCs w:val="24"/>
          <w:lang w:eastAsia="en-GB"/>
        </w:rPr>
        <w:t xml:space="preserve"> i.e., “plastic” one definition specific to Wales and one specific to England, Scotland, and Northern Ireland. Both definitions have </w:t>
      </w:r>
      <w:r>
        <w:rPr>
          <w:rFonts w:eastAsia="Arial" w:cs="Arial" w:ascii="Arial" w:hAnsi="Arial"/>
          <w:b/>
          <w:bCs/>
          <w:i/>
          <w:iCs/>
          <w:color w:themeColor="text1" w:val="000000"/>
          <w:sz w:val="24"/>
          <w:szCs w:val="24"/>
          <w:lang w:eastAsia="en-GB"/>
        </w:rPr>
        <w:t>similarity</w:t>
      </w:r>
      <w:r>
        <w:rPr>
          <w:rFonts w:eastAsia="Arial" w:cs="Arial" w:ascii="Arial" w:hAnsi="Arial"/>
          <w:b/>
          <w:bCs/>
          <w:color w:themeColor="text1" w:val="000000"/>
          <w:sz w:val="24"/>
          <w:szCs w:val="24"/>
          <w:lang w:eastAsia="en-GB"/>
        </w:rPr>
        <w:t xml:space="preserve"> </w:t>
      </w:r>
      <w:r>
        <w:rPr>
          <w:rFonts w:eastAsia="Arial" w:cs="Arial" w:ascii="Arial" w:hAnsi="Arial"/>
          <w:color w:themeColor="text1" w:val="000000"/>
          <w:sz w:val="24"/>
          <w:szCs w:val="24"/>
          <w:lang w:eastAsia="en-GB"/>
        </w:rPr>
        <w:t>to the fuller definition of plastic that is referenced in the EU Single use plastics Directive 2019/904 and the associated guidelines document Commission</w:t>
      </w:r>
      <w:r>
        <w:rPr>
          <w:rFonts w:cs="Arial" w:ascii="Arial" w:hAnsi="Arial"/>
          <w:b/>
          <w:bCs/>
          <w:kern w:val="2"/>
          <w:sz w:val="24"/>
          <w:szCs w:val="24"/>
          <w14:ligatures w14:val="standardContextual"/>
        </w:rPr>
        <w:t xml:space="preserve"> Notice</w:t>
      </w:r>
      <w:r>
        <w:rPr>
          <w:rFonts w:cs="Arial" w:ascii="Arial" w:hAnsi="Arial"/>
          <w:kern w:val="2"/>
          <w:sz w:val="24"/>
          <w:szCs w:val="24"/>
          <w14:ligatures w14:val="standardContextual"/>
        </w:rPr>
        <w:t xml:space="preserve"> 2021/C216/01.</w:t>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Within Directive 2019/904 at  Article 3(1) Plastic is  defined as  1) ‘plastic’ means a material consisting of a polymer as defined in point 5 of Article 3 of Regulation (EC) No 1907/2006, to which additives or other substances may have been added, and which can function as a main structural component of final products, with the exception of natural polymers that have not been chemically modified.</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Recital eleven of Directive 2019/904 further advises that “Paints, inks and adhesives should not be addressed by this Directive and therefore these polymeric materials should not be covered by the definition”. </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At an EU level the definition of plastic is further elaborated in </w:t>
      </w:r>
      <w:bookmarkStart w:id="14" w:name="_Hlk149074002"/>
      <w:r>
        <w:rPr>
          <w:rFonts w:cs="Arial" w:ascii="Arial" w:hAnsi="Arial"/>
          <w:b/>
          <w:bCs/>
          <w:kern w:val="2"/>
          <w:sz w:val="24"/>
          <w:szCs w:val="24"/>
          <w14:ligatures w14:val="standardContextual"/>
        </w:rPr>
        <w:t>Commission Notice</w:t>
      </w:r>
      <w:r>
        <w:rPr>
          <w:rFonts w:cs="Arial" w:ascii="Arial" w:hAnsi="Arial"/>
          <w:kern w:val="2"/>
          <w:sz w:val="24"/>
          <w:szCs w:val="24"/>
          <w14:ligatures w14:val="standardContextual"/>
        </w:rPr>
        <w:t xml:space="preserve"> 2021/C216/01 </w:t>
      </w:r>
      <w:bookmarkEnd w:id="14"/>
      <w:r>
        <w:rPr>
          <w:rFonts w:cs="Arial" w:ascii="Arial" w:hAnsi="Arial"/>
          <w:kern w:val="2"/>
          <w:sz w:val="24"/>
          <w:szCs w:val="24"/>
          <w14:ligatures w14:val="standardContextual"/>
        </w:rPr>
        <w:t>– The “guidelines document” at section 2 “General themes and definitions” specifically at 2.1 (pp.5 to 8). This section defines key terms/ phrases   such as “polymer,” “can function as the main structural component of the product” and “natural polymers that have not been chemically modified.”</w:t>
      </w:r>
    </w:p>
    <w:p>
      <w:pPr>
        <w:pStyle w:val="Normal"/>
        <w:spacing w:lineRule="auto" w:line="276" w:before="0" w:after="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In the first instant the United Kingdom (England, Scotland, Northern Ireland, and Wales) should align on a definition of Plastic with respect to single use Pre wetted wet wipes for personal care and domestic use   with the existing   definition as used within the EU  27 member states. The EU is the UK’s biggest trading partner- accounting for some 40 % of UK foreign trade in goods (European Commission 2023). No additional barriers to trade should be presented both (a) within a United Kingdom   and (b) with our largest trading partners. </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However, EU Directive 2019 /904 will be subject to</w:t>
      </w:r>
      <w:r>
        <w:rPr>
          <w:rFonts w:cs="Arial" w:ascii="Arial" w:hAnsi="Arial"/>
          <w:kern w:val="2"/>
          <w:sz w:val="24"/>
          <w:szCs w:val="24"/>
          <w:u w:val="single"/>
          <w14:ligatures w14:val="standardContextual"/>
        </w:rPr>
        <w:t xml:space="preserve"> review</w:t>
      </w:r>
      <w:r>
        <w:rPr>
          <w:rFonts w:cs="Arial" w:ascii="Arial" w:hAnsi="Arial"/>
          <w:kern w:val="2"/>
          <w:sz w:val="24"/>
          <w:szCs w:val="24"/>
          <w14:ligatures w14:val="standardContextual"/>
        </w:rPr>
        <w:t xml:space="preserve"> in 2027. The definition of plastic may be reviewed at that time by EU member states and may be subject to change as the EU transitions from a “circular economy action plan” (European Commission ,2020) to a “Green deal” (European Commission ,2019). Advances in polymer innovation should dictate that the definition of plastic is periodically reviewed.</w:t>
      </w:r>
    </w:p>
    <w:p>
      <w:pPr>
        <w:pStyle w:val="Normal"/>
        <w:spacing w:lineRule="auto" w:line="276" w:before="0" w:after="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It is my view that the UK in total should follow the definition of plastic as currently exists in EU Directive 2019/904 and the </w:t>
      </w:r>
      <w:r>
        <w:rPr>
          <w:rFonts w:cs="Arial" w:ascii="Arial" w:hAnsi="Arial"/>
          <w:b/>
          <w:bCs/>
          <w:kern w:val="2"/>
          <w:sz w:val="24"/>
          <w:szCs w:val="24"/>
          <w14:ligatures w14:val="standardContextual"/>
        </w:rPr>
        <w:t>Commission Notice</w:t>
      </w:r>
      <w:r>
        <w:rPr>
          <w:rFonts w:cs="Arial" w:ascii="Arial" w:hAnsi="Arial"/>
          <w:kern w:val="2"/>
          <w:sz w:val="24"/>
          <w:szCs w:val="24"/>
          <w14:ligatures w14:val="standardContextual"/>
        </w:rPr>
        <w:t xml:space="preserve"> 2021/C216/01. The UK should none the less have </w:t>
      </w:r>
      <w:r>
        <w:rPr>
          <w:rFonts w:cs="Arial" w:ascii="Arial" w:hAnsi="Arial"/>
          <w:b/>
          <w:bCs/>
          <w:kern w:val="2"/>
          <w:sz w:val="24"/>
          <w:szCs w:val="24"/>
          <w:u w:val="single"/>
          <w14:ligatures w14:val="standardContextual"/>
        </w:rPr>
        <w:t>foresight and leadership</w:t>
      </w:r>
      <w:r>
        <w:rPr>
          <w:rFonts w:cs="Arial" w:ascii="Arial" w:hAnsi="Arial"/>
          <w:kern w:val="2"/>
          <w:sz w:val="24"/>
          <w:szCs w:val="24"/>
          <w14:ligatures w14:val="standardContextual"/>
        </w:rPr>
        <w:t xml:space="preserve"> and craft legislation that does not stifle potential innovation. Bioplastics are being developed that are demonstrated as being fully biodegradable in a range of environmental conditions. Such materials should not be excluded from potential beneficial use to society and the environment because they are </w:t>
      </w:r>
      <w:r>
        <w:rPr>
          <w:rFonts w:cs="Arial" w:ascii="Arial" w:hAnsi="Arial"/>
          <w:kern w:val="2"/>
          <w:sz w:val="24"/>
          <w:szCs w:val="24"/>
          <w:shd w:fill="auto" w:val="clear"/>
          <w14:ligatures w14:val="standardContextual"/>
        </w:rPr>
        <w:t>identified as</w:t>
      </w:r>
      <w:r>
        <w:rPr>
          <w:rFonts w:cs="Arial" w:ascii="Arial" w:hAnsi="Arial"/>
          <w:kern w:val="2"/>
          <w:sz w:val="24"/>
          <w:szCs w:val="24"/>
          <w14:ligatures w14:val="standardContextual"/>
        </w:rPr>
        <w:t xml:space="preserve"> “</w:t>
      </w:r>
      <w:r>
        <w:rPr>
          <w:rFonts w:cs="Arial" w:ascii="Arial" w:hAnsi="Arial"/>
          <w:i/>
          <w:iCs/>
          <w:kern w:val="2"/>
          <w:sz w:val="24"/>
          <w:szCs w:val="24"/>
          <w14:ligatures w14:val="standardContextual"/>
        </w:rPr>
        <w:t>Plastic</w:t>
      </w:r>
      <w:r>
        <w:rPr>
          <w:rFonts w:cs="Arial" w:ascii="Arial" w:hAnsi="Arial"/>
          <w:kern w:val="2"/>
          <w:sz w:val="24"/>
          <w:szCs w:val="24"/>
          <w14:ligatures w14:val="standardContextual"/>
        </w:rPr>
        <w:t>.”</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Similarly question 15 is an important question</w:t>
      </w:r>
      <w:bookmarkStart w:id="15" w:name="_Hlk149570065"/>
      <w:r>
        <w:rPr>
          <w:rFonts w:cs="Arial" w:ascii="Arial" w:hAnsi="Arial"/>
          <w:kern w:val="2"/>
          <w:sz w:val="24"/>
          <w:szCs w:val="24"/>
          <w14:ligatures w14:val="standardContextual"/>
        </w:rPr>
        <w:t>.</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eastAsia="Arial" w:cs="Arial"/>
          <w:color w:val="0070C0"/>
          <w:sz w:val="24"/>
          <w:szCs w:val="24"/>
        </w:rPr>
      </w:pPr>
      <w:r>
        <w:rPr>
          <w:rFonts w:eastAsia="Arial" w:cs="Arial" w:ascii="Arial" w:hAnsi="Arial"/>
          <w:color w:val="0070C0"/>
          <w:sz w:val="24"/>
          <w:szCs w:val="24"/>
        </w:rPr>
        <w:t>Wet wipes marketed as ‘natural,’ ‘biodegradable’ or ‘plastic free’ may be made from polymers which have undergone chemical extraction, processing, and refinement processes. Do you think wet wipes marketed in this way should be considered ‘plastic free’ and excluded from the proposed ban? For each material, please explain why:</w:t>
      </w:r>
    </w:p>
    <w:p>
      <w:pPr>
        <w:pStyle w:val="Normal"/>
        <w:spacing w:lineRule="auto" w:line="276" w:before="0" w:after="0"/>
        <w:contextualSpacing/>
        <w:rPr>
          <w:rFonts w:ascii="Arial" w:hAnsi="Arial" w:eastAsia="Arial" w:cs="Arial"/>
          <w:color w:val="0070C0"/>
          <w:sz w:val="24"/>
          <w:szCs w:val="24"/>
        </w:rPr>
      </w:pPr>
      <w:r>
        <w:rPr>
          <w:rFonts w:eastAsia="Arial" w:cs="Arial" w:ascii="Arial" w:hAnsi="Arial"/>
          <w:color w:val="0070C0"/>
          <w:sz w:val="24"/>
          <w:szCs w:val="24"/>
        </w:rPr>
      </w:r>
    </w:p>
    <w:p>
      <w:pPr>
        <w:pStyle w:val="ListParagraph"/>
        <w:numPr>
          <w:ilvl w:val="0"/>
          <w:numId w:val="5"/>
        </w:numPr>
        <w:spacing w:lineRule="auto" w:line="276"/>
        <w:rPr>
          <w:rFonts w:ascii="Arial" w:hAnsi="Arial" w:cs="Arial"/>
          <w:color w:val="0070C0"/>
          <w:kern w:val="2"/>
          <w:sz w:val="24"/>
          <w:szCs w:val="24"/>
          <w14:ligatures w14:val="standardContextual"/>
        </w:rPr>
      </w:pPr>
      <w:r>
        <w:rPr>
          <w:rFonts w:cs="Arial" w:ascii="Arial" w:hAnsi="Arial"/>
          <w:color w:val="0070C0"/>
          <w:kern w:val="2"/>
          <w:sz w:val="24"/>
          <w:szCs w:val="24"/>
          <w14:ligatures w14:val="standardContextual"/>
        </w:rPr>
        <w:t>Viscose</w:t>
      </w:r>
    </w:p>
    <w:p>
      <w:pPr>
        <w:pStyle w:val="ListParagraph"/>
        <w:numPr>
          <w:ilvl w:val="0"/>
          <w:numId w:val="5"/>
        </w:numPr>
        <w:spacing w:lineRule="auto" w:line="276"/>
        <w:rPr>
          <w:rFonts w:ascii="Arial" w:hAnsi="Arial" w:cs="Arial"/>
          <w:color w:val="0070C0"/>
          <w:kern w:val="2"/>
          <w:sz w:val="24"/>
          <w:szCs w:val="24"/>
          <w14:ligatures w14:val="standardContextual"/>
        </w:rPr>
      </w:pPr>
      <w:r>
        <w:rPr>
          <w:rFonts w:cs="Arial" w:ascii="Arial" w:hAnsi="Arial"/>
          <w:color w:val="0070C0"/>
          <w:kern w:val="2"/>
          <w:sz w:val="24"/>
          <w:szCs w:val="24"/>
          <w14:ligatures w14:val="standardContextual"/>
        </w:rPr>
        <w:t>Lyocell</w:t>
      </w:r>
    </w:p>
    <w:p>
      <w:pPr>
        <w:pStyle w:val="ListParagraph"/>
        <w:numPr>
          <w:ilvl w:val="0"/>
          <w:numId w:val="5"/>
        </w:numPr>
        <w:spacing w:lineRule="auto" w:line="276"/>
        <w:rPr>
          <w:rFonts w:ascii="Arial" w:hAnsi="Arial" w:cs="Arial"/>
          <w:color w:val="0070C0"/>
          <w:kern w:val="2"/>
          <w:sz w:val="24"/>
          <w:szCs w:val="24"/>
          <w14:ligatures w14:val="standardContextual"/>
        </w:rPr>
      </w:pPr>
      <w:r>
        <w:rPr>
          <w:rFonts w:cs="Arial" w:ascii="Arial" w:hAnsi="Arial"/>
          <w:color w:val="0070C0"/>
          <w:kern w:val="2"/>
          <w:sz w:val="24"/>
          <w:szCs w:val="24"/>
          <w14:ligatures w14:val="standardContextual"/>
        </w:rPr>
        <w:t>Reconstituted Cotton fibre</w:t>
      </w:r>
    </w:p>
    <w:p>
      <w:pPr>
        <w:pStyle w:val="Normal"/>
        <w:spacing w:lineRule="auto" w:line="276"/>
        <w:rPr>
          <w:rFonts w:ascii="Arial" w:hAnsi="Arial" w:cs="Arial"/>
          <w:color w:val="0070C0"/>
          <w:kern w:val="2"/>
          <w:sz w:val="24"/>
          <w:szCs w:val="24"/>
          <w14:ligatures w14:val="standardContextual"/>
        </w:rPr>
      </w:pPr>
      <w:r>
        <w:rPr>
          <w:rFonts w:cs="Arial" w:ascii="Arial" w:hAnsi="Arial"/>
          <w:color w:val="0070C0"/>
          <w:kern w:val="2"/>
          <w:sz w:val="24"/>
          <w:szCs w:val="24"/>
          <w14:ligatures w14:val="standardContextual"/>
        </w:rPr>
      </w:r>
    </w:p>
    <w:p>
      <w:pPr>
        <w:pStyle w:val="Normal"/>
        <w:spacing w:lineRule="auto" w:line="276"/>
        <w:rPr>
          <w:rFonts w:ascii="Arial" w:hAnsi="Arial" w:cs="Arial"/>
          <w:kern w:val="2"/>
          <w:sz w:val="24"/>
          <w:szCs w:val="24"/>
          <w14:ligatures w14:val="standardContextual"/>
        </w:rPr>
      </w:pPr>
      <w:r>
        <w:rPr>
          <w:rFonts w:cs="Arial" w:ascii="Arial" w:hAnsi="Arial"/>
          <w:kern w:val="2"/>
          <w:sz w:val="24"/>
          <w:szCs w:val="24"/>
          <w14:ligatures w14:val="standardContextual"/>
        </w:rPr>
        <w:t>I believe all three materials should be considered plastic free   for the following reasons:</w:t>
      </w:r>
      <w:bookmarkEnd w:id="15"/>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eastAsia="Arial" w:cs="Arial" w:ascii="Arial" w:hAnsi="Arial"/>
          <w:sz w:val="24"/>
          <w:szCs w:val="24"/>
        </w:rPr>
        <w:t xml:space="preserve">Viscose and Lyocell fibres are made from cellulose. In the northern hemisphere the largest supplier of such fibres is Lenzing AG. See: </w:t>
      </w:r>
      <w:hyperlink r:id="rId5">
        <w:r>
          <w:rPr>
            <w:rFonts w:cs="Arial" w:ascii="Arial" w:hAnsi="Arial"/>
            <w:kern w:val="2"/>
            <w:sz w:val="24"/>
            <w:szCs w:val="24"/>
            <w:u w:val="single"/>
            <w14:ligatures w14:val="standardContextual"/>
          </w:rPr>
          <w:t>Technologies - Lenzing - innovative by nature</w:t>
        </w:r>
      </w:hyperlink>
      <w:r>
        <w:rPr>
          <w:rFonts w:eastAsia="Arial" w:cs="Arial" w:ascii="Arial" w:hAnsi="Arial"/>
          <w:sz w:val="24"/>
          <w:szCs w:val="24"/>
        </w:rPr>
        <w:t xml:space="preserve">.(Lenzing(2023)) Lenzing use renewable raw materials in the form of wood from trees   to  manufacture  both Viscose and Lyocell fibres .99 percent  of the wood used by Lenzing into Viscose and Lyocell production is  sourced  from sustainably managed forestry certified to  both </w:t>
      </w:r>
      <w:r>
        <w:rPr>
          <w:rFonts w:cs="Arial" w:ascii="Arial" w:hAnsi="Arial"/>
          <w:kern w:val="2"/>
          <w:sz w:val="24"/>
          <w:szCs w:val="24"/>
          <w14:ligatures w14:val="standardContextual"/>
        </w:rPr>
        <w:t>FSC® (FSC-C041246) and / or PEFC™ (PEFC/06-33-92).</w:t>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contextualSpacing/>
        <w:rPr>
          <w:rFonts w:ascii="Arial" w:hAnsi="Arial" w:eastAsia="Arial" w:cs="Arial"/>
          <w:sz w:val="24"/>
          <w:szCs w:val="24"/>
        </w:rPr>
      </w:pPr>
      <w:r>
        <w:rPr>
          <w:rFonts w:cs="Arial" w:ascii="Arial" w:hAnsi="Arial"/>
          <w:kern w:val="2"/>
          <w:sz w:val="24"/>
          <w:szCs w:val="24"/>
          <w14:ligatures w14:val="standardContextual"/>
        </w:rPr>
        <w:t>Viscose, Lyocell and cotton are all cellulosic fibres all of which biodegrade in soil, fresh water, and marine water. A recent study at the Scripps Institution of Oceanography (Lenzing 2023(b)) has shown full biodegradability of Viscose and Lyocell fibres on the sea floor within 30 days. Lenzing Viscose and Lyocell fibres are independently certified by TÜV Austria for biodegradation in all test environments (soil, industrial composting, home composting, fresh water, and marine water) within the time periods set by the relevant standards.</w:t>
      </w:r>
    </w:p>
    <w:p>
      <w:pPr>
        <w:pStyle w:val="Normal"/>
        <w:spacing w:lineRule="auto" w:line="276" w:before="0" w:after="0"/>
        <w:ind w:left="360"/>
        <w:contextualSpacing/>
        <w:rPr>
          <w:rFonts w:ascii="Arial" w:hAnsi="Arial" w:eastAsia="Arial" w:cs="Arial"/>
          <w:color w:themeColor="text1" w:val="000000"/>
          <w:sz w:val="24"/>
          <w:szCs w:val="24"/>
        </w:rPr>
      </w:pPr>
      <w:r>
        <w:rPr>
          <w:rFonts w:eastAsia="Arial" w:cs="Arial" w:ascii="Arial" w:hAnsi="Arial"/>
          <w:color w:themeColor="text1" w:val="000000"/>
          <w:sz w:val="24"/>
          <w:szCs w:val="24"/>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In EU </w:t>
      </w:r>
      <w:r>
        <w:rPr>
          <w:rFonts w:cs="Arial" w:ascii="Arial" w:hAnsi="Arial"/>
          <w:b/>
          <w:bCs/>
          <w:kern w:val="2"/>
          <w:sz w:val="24"/>
          <w:szCs w:val="24"/>
          <w14:ligatures w14:val="standardContextual"/>
        </w:rPr>
        <w:t>Commission Notice</w:t>
      </w:r>
      <w:r>
        <w:rPr>
          <w:rFonts w:cs="Arial" w:ascii="Arial" w:hAnsi="Arial"/>
          <w:kern w:val="2"/>
          <w:sz w:val="24"/>
          <w:szCs w:val="24"/>
          <w14:ligatures w14:val="standardContextual"/>
        </w:rPr>
        <w:t xml:space="preserve"> 2021/C216/01 “not chemically modified substance: means a substance whose chemical structure </w:t>
      </w:r>
      <w:r>
        <w:rPr>
          <w:rFonts w:cs="Arial" w:ascii="Arial" w:hAnsi="Arial"/>
          <w:kern w:val="2"/>
          <w:sz w:val="24"/>
          <w:szCs w:val="24"/>
          <w:u w:val="single"/>
          <w14:ligatures w14:val="standardContextual"/>
        </w:rPr>
        <w:t>remains unchanged</w:t>
      </w:r>
      <w:r>
        <w:rPr>
          <w:rFonts w:cs="Arial" w:ascii="Arial" w:hAnsi="Arial"/>
          <w:kern w:val="2"/>
          <w:sz w:val="24"/>
          <w:szCs w:val="24"/>
          <w14:ligatures w14:val="standardContextual"/>
        </w:rPr>
        <w:t>, even if it has undergone a chemical process or treatment, or a physical mineralogical transformation, for instance to remove impurities.’</w:t>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kern w:val="2"/>
          <w14:ligatures w14:val="standardContextual"/>
        </w:rPr>
      </w:pPr>
      <w:r>
        <w:rPr>
          <w:rFonts w:cs="Arial" w:ascii="Arial" w:hAnsi="Arial"/>
          <w:kern w:val="2"/>
          <w:sz w:val="24"/>
          <w:szCs w:val="24"/>
          <w14:ligatures w14:val="standardContextual"/>
        </w:rPr>
        <w:t>The definition proposed in England Scotland and Northern Ireland is ‘</w:t>
      </w:r>
      <w:r>
        <w:rPr>
          <w:rFonts w:cs="Arial" w:ascii="Arial" w:hAnsi="Arial"/>
          <w:i/>
          <w:iCs/>
          <w:kern w:val="2"/>
          <w:sz w:val="24"/>
          <w:szCs w:val="24"/>
          <w14:ligatures w14:val="standardContextual"/>
        </w:rPr>
        <w:t>not chemically modified substance’ is defined as “a substance whose chemical structure remains unchanged, even if it has undergone a chemical process or treatment, or a physical mineralogical transformation, for instance to remove impurities</w:t>
      </w:r>
      <w:r>
        <w:rPr>
          <w:rFonts w:cs="Arial" w:ascii="Arial" w:hAnsi="Arial"/>
          <w:kern w:val="2"/>
          <w:sz w:val="24"/>
          <w:szCs w:val="24"/>
          <w14:ligatures w14:val="standardContextual"/>
        </w:rPr>
        <w:t xml:space="preserve">.”  As advised in the   consultation DEFRA (2023). This definition is </w:t>
      </w:r>
      <w:r>
        <w:rPr>
          <w:rFonts w:cs="Arial" w:ascii="Arial" w:hAnsi="Arial"/>
          <w:b/>
          <w:bCs/>
          <w:kern w:val="2"/>
          <w:sz w:val="24"/>
          <w:szCs w:val="24"/>
          <w14:ligatures w14:val="standardContextual"/>
        </w:rPr>
        <w:t xml:space="preserve">internationally recognised in Article 3(40) of </w:t>
      </w:r>
      <w:r>
        <w:rPr>
          <w:rFonts w:cs="Arial" w:ascii="Arial" w:hAnsi="Arial"/>
          <w:b/>
          <w:bCs/>
          <w:color w:val="333333"/>
          <w:kern w:val="2"/>
          <w:sz w:val="24"/>
          <w:szCs w:val="24"/>
          <w14:ligatures w14:val="standardContextual"/>
        </w:rPr>
        <w:t xml:space="preserve">REGULATION (EC) No 1907/2006 </w:t>
      </w:r>
      <w:r>
        <w:rPr>
          <w:rFonts w:cs="Arial" w:ascii="Arial" w:hAnsi="Arial"/>
          <w:b/>
          <w:bCs/>
          <w:kern w:val="2"/>
          <w:sz w:val="24"/>
          <w:szCs w:val="24"/>
          <w14:ligatures w14:val="standardContextual"/>
        </w:rPr>
        <w:t xml:space="preserve"> </w:t>
      </w:r>
      <w:r>
        <w:rPr>
          <w:rFonts w:cs="Arial" w:ascii="Arial" w:hAnsi="Arial"/>
          <w:kern w:val="2"/>
          <w:sz w:val="24"/>
          <w:szCs w:val="24"/>
          <w14:ligatures w14:val="standardContextual"/>
        </w:rPr>
        <w:t xml:space="preserve"> and is consistent with the definition used in UK registration, evaluation, authorisation, and restriction of chemicals (REACH).</w:t>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Further </w:t>
      </w:r>
      <w:r>
        <w:rPr>
          <w:rFonts w:cs="Arial" w:ascii="Arial" w:hAnsi="Arial"/>
          <w:color w:val="333333"/>
          <w:kern w:val="2"/>
          <w:sz w:val="24"/>
          <w:szCs w:val="24"/>
          <w:shd w:fill="FFFFFF" w:val="clear"/>
          <w14:ligatures w14:val="standardContextual"/>
        </w:rPr>
        <w:t>Natural polymers are understood as polymers which are the result of a polymerisation process that has taken place in nature, independently of the extraction process with which they have been extracted. This means that natural polymers are not necessarily "substances which occur in nature" when assessed according to the criteria set out in Article 3(39) of the </w:t>
      </w:r>
      <w:r>
        <w:rPr>
          <w:rFonts w:cs="Arial" w:ascii="Arial" w:hAnsi="Arial"/>
          <w:kern w:val="2"/>
          <w:sz w:val="24"/>
          <w:szCs w:val="24"/>
          <w14:ligatures w14:val="standardContextual"/>
        </w:rPr>
        <w:t>Reach</w:t>
      </w:r>
      <w:r>
        <w:rPr>
          <w:rFonts w:cs="Arial" w:ascii="Arial" w:hAnsi="Arial"/>
          <w:color w:val="333333"/>
          <w:kern w:val="2"/>
          <w:sz w:val="24"/>
          <w:szCs w:val="24"/>
          <w:shd w:fill="FFFFFF" w:val="clear"/>
          <w14:ligatures w14:val="standardContextual"/>
        </w:rPr>
        <w:t> Regulation. ECHA (2023).</w:t>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cs="Arial"/>
          <w:b/>
          <w:bCs/>
          <w:kern w:val="2"/>
          <w:sz w:val="24"/>
          <w:szCs w:val="24"/>
          <w14:ligatures w14:val="standardContextual"/>
        </w:rPr>
      </w:pPr>
      <w:r>
        <w:rPr>
          <w:rFonts w:cs="Arial" w:ascii="Arial" w:hAnsi="Arial"/>
          <w:kern w:val="2"/>
          <w:sz w:val="24"/>
          <w:szCs w:val="24"/>
          <w14:ligatures w14:val="standardContextual"/>
        </w:rPr>
        <w:t>Commission notice 2021/C216/01  goes further  stating  “The terms have not been chemically modified in point (1) of Article 3 of the Directive, with regard to natural polymers, are to be interpreted as follows: the decision whether a polymer has been chemically modified in its production or not should take into account only the difference between the ingoing and the resulting polymer, disregarding any modifications which might have taken place during production processes, as those are not relevant for the properties and the behaviour of the polymer used and eventually potentially released into the environment</w:t>
      </w:r>
      <w:r>
        <w:rPr>
          <w:rFonts w:cs="Arial" w:ascii="Arial" w:hAnsi="Arial"/>
          <w:b/>
          <w:bCs/>
          <w:kern w:val="2"/>
          <w:sz w:val="24"/>
          <w:szCs w:val="24"/>
          <w14:ligatures w14:val="standardContextual"/>
        </w:rPr>
        <w:t xml:space="preserve">. This means that, for example, regenerated cellulose, e.g., in form of </w:t>
      </w:r>
      <w:r>
        <w:rPr>
          <w:rFonts w:cs="Arial" w:ascii="Arial" w:hAnsi="Arial"/>
          <w:b/>
          <w:bCs/>
          <w:kern w:val="2"/>
          <w:sz w:val="24"/>
          <w:szCs w:val="24"/>
          <w:u w:val="single"/>
          <w14:ligatures w14:val="standardContextual"/>
        </w:rPr>
        <w:t>viscose, lyocell</w:t>
      </w:r>
      <w:r>
        <w:rPr>
          <w:rFonts w:cs="Arial" w:ascii="Arial" w:hAnsi="Arial"/>
          <w:b/>
          <w:bCs/>
          <w:kern w:val="2"/>
          <w:sz w:val="24"/>
          <w:szCs w:val="24"/>
          <w14:ligatures w14:val="standardContextual"/>
        </w:rPr>
        <w:t xml:space="preserve"> and cellulosic film, </w:t>
      </w:r>
      <w:bookmarkStart w:id="16" w:name="_Hlk149219415"/>
      <w:r>
        <w:rPr>
          <w:rFonts w:cs="Arial" w:ascii="Arial" w:hAnsi="Arial"/>
          <w:b/>
          <w:bCs/>
          <w:kern w:val="2"/>
          <w:sz w:val="24"/>
          <w:szCs w:val="24"/>
          <w:u w:val="single"/>
          <w14:ligatures w14:val="standardContextual"/>
        </w:rPr>
        <w:t>is not considered to be chemically modified,</w:t>
      </w:r>
      <w:r>
        <w:rPr>
          <w:rFonts w:cs="Arial" w:ascii="Arial" w:hAnsi="Arial"/>
          <w:b/>
          <w:bCs/>
          <w:kern w:val="2"/>
          <w:sz w:val="24"/>
          <w:szCs w:val="24"/>
          <w14:ligatures w14:val="standardContextual"/>
        </w:rPr>
        <w:t xml:space="preserve"> as the resulting polymers are </w:t>
      </w:r>
      <w:r>
        <w:rPr>
          <w:rFonts w:cs="Arial" w:ascii="Arial" w:hAnsi="Arial"/>
          <w:b/>
          <w:bCs/>
          <w:kern w:val="2"/>
          <w:sz w:val="24"/>
          <w:szCs w:val="24"/>
          <w:u w:val="single"/>
          <w14:ligatures w14:val="standardContextual"/>
        </w:rPr>
        <w:t>not chemically modified compared to the ingoing polymer</w:t>
      </w:r>
      <w:r>
        <w:rPr>
          <w:rFonts w:cs="Arial" w:ascii="Arial" w:hAnsi="Arial"/>
          <w:b/>
          <w:bCs/>
          <w:kern w:val="2"/>
          <w:sz w:val="24"/>
          <w:szCs w:val="24"/>
          <w14:ligatures w14:val="standardContextual"/>
        </w:rPr>
        <w:t>.”</w:t>
      </w:r>
      <w:bookmarkEnd w:id="16"/>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 xml:space="preserve">Thus, the </w:t>
      </w:r>
      <w:r>
        <w:rPr>
          <w:rFonts w:cs="Arial" w:ascii="Arial" w:hAnsi="Arial"/>
          <w:b/>
          <w:bCs/>
          <w:kern w:val="2"/>
          <w:sz w:val="24"/>
          <w:szCs w:val="24"/>
          <w14:ligatures w14:val="standardContextual"/>
        </w:rPr>
        <w:t>EU commission considers both Viscose and Lyocell to be non-plastic</w:t>
      </w:r>
      <w:r>
        <w:rPr>
          <w:rFonts w:cs="Arial" w:ascii="Arial" w:hAnsi="Arial"/>
          <w:kern w:val="2"/>
          <w:sz w:val="24"/>
          <w:szCs w:val="24"/>
          <w14:ligatures w14:val="standardContextual"/>
        </w:rPr>
        <w:t>.</w:t>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eastAsia="Arial" w:cs="Arial"/>
          <w:b/>
          <w:bCs/>
          <w:color w:themeColor="text1" w:val="000000"/>
          <w:sz w:val="24"/>
          <w:szCs w:val="24"/>
        </w:rPr>
      </w:pPr>
      <w:r>
        <w:rPr>
          <w:rFonts w:cs="Arial" w:ascii="Arial" w:hAnsi="Arial"/>
          <w:kern w:val="2"/>
          <w:sz w:val="24"/>
          <w:szCs w:val="24"/>
          <w14:ligatures w14:val="standardContextual"/>
        </w:rPr>
        <w:t>“</w:t>
      </w:r>
      <w:r>
        <w:rPr>
          <w:rFonts w:cs="Arial" w:ascii="Arial" w:hAnsi="Arial"/>
          <w:kern w:val="2"/>
          <w:sz w:val="24"/>
          <w:szCs w:val="24"/>
          <w14:ligatures w14:val="standardContextual"/>
        </w:rPr>
        <w:t>Regenerated cellulose fibres have the same molecular structure as cellulose and are not chemically modified All plants contain cellulose as a major structural polymer. Especially in wood, cellulose is the main constituent together with lignin. Cellulose fibres can also be produced by an industrial process, by extraction of the cellulose from plant material, dissolution, and regeneration. The most important raw material used is wood, therefore these fibre types are also summarised as wood-based fibres. They are termed viscose, modal, and lyocell according to the generic fibre names by BISFA1 (BISFA, 2017). The cellulose in natural fibres (cotton and bast fibres) and regenerated cellulose fibres (viscose, lyocell…) is the same natural polymer and completely identical. The production process starts from the renewable raw material wood. In the first step, pulp is produced in a process very similar to paper pulp making. Following, this pulp is dissolved either by a non-isolated intermediate (viscose) or by direct physical dissolution (lyocell). Viscose and lyocell fibres are pure cellulose without any chemical modification. Viscose and lyocell have the same molecular structure as the natural cellulose. It is known that cellulose in both natural and regenerated cellulose fibres is biodegradable by the same enzyme systems of microorganisms” EDANA (2020).</w:t>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t>With respect to “</w:t>
      </w:r>
      <w:r>
        <w:rPr>
          <w:rFonts w:eastAsia="Arial" w:cs="Arial" w:ascii="Arial" w:hAnsi="Arial"/>
          <w:b/>
          <w:bCs/>
          <w:color w:themeColor="text1" w:val="000000"/>
          <w:sz w:val="24"/>
          <w:szCs w:val="24"/>
          <w:lang w:eastAsia="en-GB"/>
        </w:rPr>
        <w:t>reconstituted cotton</w:t>
      </w:r>
      <w:r>
        <w:rPr>
          <w:rFonts w:eastAsia="Arial" w:cs="Arial" w:ascii="Arial" w:hAnsi="Arial"/>
          <w:color w:themeColor="text1" w:val="000000"/>
          <w:sz w:val="24"/>
          <w:szCs w:val="24"/>
          <w:lang w:eastAsia="en-GB"/>
        </w:rPr>
        <w:t>”</w:t>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spacing w:lineRule="auto" w:line="276" w:before="0" w:after="0"/>
        <w:contextualSpacing/>
        <w:rPr>
          <w:rFonts w:ascii="Arial" w:hAnsi="Arial" w:cs="Arial"/>
          <w:b/>
          <w:bCs/>
          <w:kern w:val="2"/>
          <w:sz w:val="24"/>
          <w:szCs w:val="24"/>
          <w14:ligatures w14:val="standardContextual"/>
        </w:rPr>
      </w:pPr>
      <w:r>
        <w:rPr>
          <w:rFonts w:eastAsia="Arial" w:cs="Arial" w:ascii="Arial" w:hAnsi="Arial"/>
          <w:color w:themeColor="text1" w:val="000000"/>
          <w:sz w:val="24"/>
          <w:szCs w:val="24"/>
        </w:rPr>
        <w:t>I am less familiar with the use of Cotton in wet wiping products. I am interpreting reconstituted cotton to mean a process whereby cotton or cotton by-products such as   linters and short fibres are broken down or reconstituted. The breakdown can by mechanical as in fabric/ textile disintegration and reconstitution into a fibre can occur through a chemical process like how viscose rayon and other regenerated cellulose fibres are produced Academic Accelerator, (2023). That being the case the same reasoning as applied to viscose and Lyocell should be applied</w:t>
      </w:r>
      <w:r>
        <w:rPr>
          <w:rFonts w:cs="Arial" w:ascii="Arial" w:hAnsi="Arial"/>
          <w:kern w:val="2"/>
          <w:sz w:val="24"/>
          <w:szCs w:val="24"/>
          <w14:ligatures w14:val="standardContextual"/>
        </w:rPr>
        <w:t xml:space="preserve"> whereby reconstituted   cotton is not considered to be chemically modified, as the resulting polymers are not chemically modified compared to the ingoing polymer.” Chemical recycling is   the only way to recycle the waste of the mechanical recycling process that cannot be processed via textile yarn spinning. With chemical recycling the input material is purified, and the regenerated fibre is of a quality comparable to virgin fibre</w:t>
      </w:r>
      <w:r>
        <w:rPr>
          <w:rFonts w:cs="Arial" w:ascii="Arial" w:hAnsi="Arial"/>
          <w:kern w:val="2"/>
          <w:sz w:val="24"/>
          <w:szCs w:val="24"/>
          <w:shd w:fill="auto" w:val="clear"/>
          <w14:ligatures w14:val="standardContextual"/>
        </w:rPr>
        <w:t>. I am led to believe that  reconstituted cotton is  not used widely into wiping applications . There was a  fad  with  fashion  items  to include  regenerated   cotton within items to claim “cotton enhanced” . If used it is used as a blend with Viscose or polyester</w:t>
      </w:r>
    </w:p>
    <w:p>
      <w:pPr>
        <w:pStyle w:val="Normal"/>
        <w:spacing w:lineRule="auto" w:line="276" w:before="0" w:after="0"/>
        <w:ind w:left="360"/>
        <w:contextualSpacing/>
        <w:rPr>
          <w:rFonts w:ascii="Arial" w:hAnsi="Arial" w:eastAsia="Arial" w:cs="Arial"/>
          <w:color w:themeColor="text1" w:val="000000"/>
          <w:sz w:val="24"/>
          <w:szCs w:val="24"/>
        </w:rPr>
      </w:pPr>
      <w:r>
        <w:rPr>
          <w:rFonts w:eastAsia="Arial" w:cs="Arial" w:ascii="Arial" w:hAnsi="Arial"/>
          <w:color w:themeColor="text1" w:val="000000"/>
          <w:sz w:val="24"/>
          <w:szCs w:val="24"/>
        </w:rPr>
      </w:r>
    </w:p>
    <w:p>
      <w:pPr>
        <w:pStyle w:val="Normal"/>
        <w:spacing w:lineRule="auto" w:line="276" w:before="0" w:after="0"/>
        <w:contextualSpacing/>
        <w:rPr>
          <w:rFonts w:ascii="Arial" w:hAnsi="Arial" w:eastAsia="Arial" w:cs="Arial"/>
          <w:color w:themeColor="text1" w:val="000000"/>
          <w:sz w:val="24"/>
          <w:szCs w:val="24"/>
        </w:rPr>
      </w:pPr>
      <w:r>
        <w:rPr>
          <w:rFonts w:eastAsia="Arial" w:cs="Arial" w:ascii="Arial" w:hAnsi="Arial"/>
          <w:color w:themeColor="text1" w:val="000000"/>
          <w:sz w:val="24"/>
          <w:szCs w:val="24"/>
        </w:rPr>
        <w:t xml:space="preserve">Thus, with all the above reasoning the European Commission considers both Viscose and Lyocell to be natural polymers. </w:t>
      </w:r>
      <w:bookmarkStart w:id="17" w:name="_Hlk149586503"/>
      <w:r>
        <w:rPr>
          <w:rFonts w:eastAsia="Arial" w:cs="Arial" w:ascii="Arial" w:hAnsi="Arial"/>
          <w:color w:themeColor="text1" w:val="000000"/>
          <w:sz w:val="24"/>
          <w:szCs w:val="24"/>
        </w:rPr>
        <w:t xml:space="preserve">Thus, pure cellulosic wet wiping material fabricated from either Viscose or Lyocell  </w:t>
      </w:r>
      <w:bookmarkStart w:id="18" w:name="_Hlk149572094"/>
      <w:r>
        <w:rPr>
          <w:rFonts w:eastAsia="Arial" w:cs="Arial" w:ascii="Arial" w:hAnsi="Arial"/>
          <w:color w:themeColor="text1" w:val="000000"/>
          <w:sz w:val="24"/>
          <w:szCs w:val="24"/>
        </w:rPr>
        <w:t xml:space="preserve">can be legitimately  marketed as “natural”, “biodegradable” and “plastic free” </w:t>
      </w:r>
      <w:bookmarkEnd w:id="17"/>
      <w:bookmarkEnd w:id="18"/>
      <w:r>
        <w:rPr>
          <w:rFonts w:eastAsia="Arial" w:cs="Arial" w:ascii="Arial" w:hAnsi="Arial"/>
          <w:color w:themeColor="text1" w:val="000000"/>
          <w:sz w:val="24"/>
          <w:szCs w:val="24"/>
        </w:rPr>
        <w:t>and assuming reconstituted cotton fibre involves a chemical process  similar to how viscose rayon and other regenerated cellulose  fibres are produced they too can be legitimately  marketed as “natural”, “biodegradable” and “plastic free”.</w:t>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spacing w:lineRule="auto" w:line="276" w:before="0" w:after="0"/>
        <w:contextualSpacing/>
        <w:rPr>
          <w:rFonts w:ascii="Arial" w:hAnsi="Arial" w:eastAsia="Arial" w:cs="Arial"/>
          <w:color w:themeColor="text1" w:val="000000"/>
          <w:sz w:val="24"/>
          <w:szCs w:val="24"/>
          <w:lang w:eastAsia="en-GB"/>
        </w:rPr>
      </w:pPr>
      <w:r>
        <w:rPr>
          <w:rFonts w:eastAsia="Arial" w:cs="Arial" w:ascii="Arial" w:hAnsi="Arial"/>
          <w:color w:themeColor="text1" w:val="000000"/>
          <w:sz w:val="24"/>
          <w:szCs w:val="24"/>
          <w:lang w:eastAsia="en-GB"/>
        </w:rPr>
      </w:r>
    </w:p>
    <w:p>
      <w:pPr>
        <w:pStyle w:val="Normal"/>
        <w:rPr>
          <w:rFonts w:ascii="Arial" w:hAnsi="Arial" w:cs="Arial"/>
          <w:b/>
          <w:bCs/>
        </w:rPr>
      </w:pPr>
      <w:r>
        <w:rPr>
          <w:rFonts w:cs="Arial" w:ascii="Arial" w:hAnsi="Arial"/>
          <w:b/>
          <w:bCs/>
        </w:rPr>
        <w:t>Conclusions:</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 xml:space="preserve">Over the past couple of years, I have had the opportunity to speak with various UK politician in Wales, Scotland, and England with respect to single use plastic containing wet wipes. It is fair to say that during my early conversations not many politicians were aware of the different types of wet wipes that exist and the sometime essential   functions that they perform. This is not surprising given the VUCA world in which we live that has been dominated by pandemics, cost of living crisis, confrontations, and climate change.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An entire product type has been labelled and identified as a problem. I hope that the above raises awareness that there are   different types of wet wipe that can be used   within a domestic environment and within a professional environment. It is wipe use within a domestic environment   that poses the greatest risk of inappropriate disposal whereby non-flushable wet wipes (be they plastic containing and non-plastic containing) are flushed down the toilet and potentially can be involved in drain line and sewer blockage. The use of CSO’s   within the UK’s urban wastewater treatment   system   can result in sewage related debris being recovered from   receiving environment.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There needs to be mandatory labelling on the packaging of   non-flushable wet wipes relating to correct disposal instructions “DO NOT FLUSH.” The impacted industries - wet wipe manufactures, brand owners, retailers and the UK Wastewater industry need to come together and work with devolved administrations   to facilitate communication and education of the DO NOT FLUSH message.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professional settings plastic wet wipes use is essential for cost, convenience, functionality, and efficacy. In these environments   waste is well managed and the risk of inappropriate flushing of used   wet wipes is minimal and the risk of pollution of a receiving environment and causing environmental harm is minimised.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lineRule="auto" w:line="276" w:before="0" w:after="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t>Appendix 1</w:t>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ind w:left="360"/>
        <w:contextualSpacing/>
        <w:rPr>
          <w:rFonts w:ascii="Arial" w:hAnsi="Arial" w:cs="Arial"/>
          <w:kern w:val="2"/>
          <w:sz w:val="24"/>
          <w:szCs w:val="24"/>
          <w14:ligatures w14:val="standardContextual"/>
        </w:rPr>
      </w:pPr>
      <w:r>
        <w:rPr>
          <w:rFonts w:cs="Arial" w:ascii="Arial" w:hAnsi="Arial"/>
          <w:kern w:val="2"/>
          <w:sz w:val="24"/>
          <w:szCs w:val="24"/>
          <w14:ligatures w14:val="standardContextual"/>
        </w:rPr>
      </w:r>
    </w:p>
    <w:p>
      <w:pPr>
        <w:pStyle w:val="Normal"/>
        <w:spacing w:lineRule="auto" w:line="276" w:before="0" w:after="0"/>
        <w:ind w:left="360"/>
        <w:contextualSpacing/>
        <w:rPr>
          <w:rFonts w:ascii="Arial" w:hAnsi="Arial" w:cs="Arial"/>
          <w:kern w:val="2"/>
          <w:sz w:val="24"/>
          <w:szCs w:val="24"/>
          <w14:ligatures w14:val="standardContextual"/>
        </w:rPr>
      </w:pPr>
      <w:r>
        <w:rPr/>
        <w:drawing>
          <wp:inline distT="0" distB="0" distL="0" distR="0">
            <wp:extent cx="5669280" cy="6850380"/>
            <wp:effectExtent l="0" t="0" r="0" b="0"/>
            <wp:docPr id="2" name="Picture 1718325958" descr="A list of cleaning suppl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18325958" descr="A list of cleaning supplies&#10;&#10;Description automatically generated"/>
                    <pic:cNvPicPr>
                      <a:picLocks noChangeAspect="1" noChangeArrowheads="1"/>
                    </pic:cNvPicPr>
                  </pic:nvPicPr>
                  <pic:blipFill>
                    <a:blip r:embed="rId6"/>
                    <a:stretch>
                      <a:fillRect/>
                    </a:stretch>
                  </pic:blipFill>
                  <pic:spPr bwMode="auto">
                    <a:xfrm>
                      <a:off x="0" y="0"/>
                      <a:ext cx="5669280" cy="6850380"/>
                    </a:xfrm>
                    <a:prstGeom prst="rect">
                      <a:avLst/>
                    </a:prstGeom>
                  </pic:spPr>
                </pic:pic>
              </a:graphicData>
            </a:graphic>
          </wp:inline>
        </w:drawing>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spacing w:lineRule="auto" w:line="276" w:before="0" w:after="0"/>
        <w:ind w:left="360"/>
        <w:contextualSpacing/>
        <w:rPr>
          <w:rFonts w:ascii="Arial" w:hAnsi="Arial" w:cs="Arial"/>
          <w:kern w:val="2"/>
          <w14:ligatures w14:val="standardContextual"/>
        </w:rPr>
      </w:pPr>
      <w:r>
        <w:rPr/>
        <w:drawing>
          <wp:inline distT="0" distB="0" distL="0" distR="0">
            <wp:extent cx="5731510" cy="1341755"/>
            <wp:effectExtent l="0" t="0" r="0" b="0"/>
            <wp:docPr id="3" name="Picture 27019204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70192041" descr="A screenshot of a computer screen&#10;&#10;Description automatically generated"/>
                    <pic:cNvPicPr>
                      <a:picLocks noChangeAspect="1" noChangeArrowheads="1"/>
                    </pic:cNvPicPr>
                  </pic:nvPicPr>
                  <pic:blipFill>
                    <a:blip r:embed="rId7"/>
                    <a:stretch>
                      <a:fillRect/>
                    </a:stretch>
                  </pic:blipFill>
                  <pic:spPr bwMode="auto">
                    <a:xfrm>
                      <a:off x="0" y="0"/>
                      <a:ext cx="5731510" cy="1341755"/>
                    </a:xfrm>
                    <a:prstGeom prst="rect">
                      <a:avLst/>
                    </a:prstGeom>
                  </pic:spPr>
                </pic:pic>
              </a:graphicData>
            </a:graphic>
          </wp:inline>
        </w:drawing>
      </w:r>
    </w:p>
    <w:p>
      <w:pPr>
        <w:pStyle w:val="Normal"/>
        <w:spacing w:lineRule="auto" w:line="276" w:before="0" w:after="0"/>
        <w:ind w:left="360"/>
        <w:contextualSpacing/>
        <w:rPr>
          <w:rFonts w:ascii="Arial" w:hAnsi="Arial" w:cs="Arial"/>
          <w:kern w:val="2"/>
          <w14:ligatures w14:val="standardContextual"/>
        </w:rPr>
      </w:pPr>
      <w:r>
        <w:rPr>
          <w:rFonts w:eastAsia="Arial" w:cs="Arial" w:ascii="Arial" w:hAnsi="Arial"/>
          <w:b/>
          <w:bCs/>
          <w:color w:themeColor="text1" w:val="000000"/>
          <w:sz w:val="24"/>
          <w:szCs w:val="24"/>
          <w:lang w:eastAsia="en-GB"/>
        </w:rPr>
        <w:t>Table 2</w:t>
      </w:r>
      <w:r>
        <w:rPr>
          <w:rFonts w:eastAsia="Arial" w:cs="Arial" w:ascii="Arial" w:hAnsi="Arial"/>
          <w:color w:themeColor="text1" w:val="000000"/>
          <w:sz w:val="24"/>
          <w:szCs w:val="24"/>
          <w:lang w:eastAsia="en-GB"/>
        </w:rPr>
        <w:t>: Examples of different wet wipe categories which are   both within scope   and out of scope of the   European Union Single Use Plastics Directive. Courtesy of Commission</w:t>
      </w:r>
      <w:r>
        <w:rPr>
          <w:rFonts w:cs="Arial" w:ascii="Arial" w:hAnsi="Arial"/>
          <w:b/>
          <w:bCs/>
          <w:sz w:val="24"/>
          <w:szCs w:val="24"/>
        </w:rPr>
        <w:t xml:space="preserve"> Notice</w:t>
      </w:r>
      <w:r>
        <w:rPr>
          <w:rFonts w:cs="Arial" w:ascii="Arial" w:hAnsi="Arial"/>
          <w:sz w:val="24"/>
          <w:szCs w:val="24"/>
        </w:rPr>
        <w:t xml:space="preserve"> 2021/C216/01. Note the exclusion of industrial wet wipes and professional use wet wipes from the scope of the EU Legislation.</w:t>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r>
        <w:br w:type="page"/>
      </w:r>
    </w:p>
    <w:p>
      <w:pPr>
        <w:pStyle w:val="Normal"/>
        <w:spacing w:lineRule="auto" w:line="276" w:before="0" w:after="0"/>
        <w:ind w:left="360"/>
        <w:rPr>
          <w:rFonts w:ascii="Arial" w:hAnsi="Arial" w:cs="Arial"/>
          <w:b/>
          <w:bCs/>
          <w:kern w:val="2"/>
          <w:u w:val="single"/>
          <w14:ligatures w14:val="standardContextual"/>
        </w:rPr>
      </w:pPr>
      <w:r>
        <w:rPr>
          <w:rFonts w:cs="Arial" w:ascii="Arial" w:hAnsi="Arial"/>
          <w:b/>
          <w:bCs/>
          <w:kern w:val="2"/>
          <w:u w:val="single"/>
          <w14:ligatures w14:val="standardContextual"/>
        </w:rPr>
        <w:t>References:</w:t>
      </w:r>
    </w:p>
    <w:p>
      <w:pPr>
        <w:pStyle w:val="Normal"/>
        <w:spacing w:lineRule="auto" w:line="276"/>
        <w:ind w:left="360"/>
        <w:rPr>
          <w:rFonts w:ascii="Arial" w:hAnsi="Arial" w:cs="Arial"/>
          <w:b/>
          <w:bCs/>
          <w:kern w:val="2"/>
          <w:u w:val="single"/>
          <w14:ligatures w14:val="standardContextual"/>
        </w:rPr>
      </w:pPr>
      <w:r>
        <w:rPr>
          <w:rFonts w:cs="Arial" w:ascii="Arial" w:hAnsi="Arial"/>
          <w:b/>
          <w:bCs/>
          <w:kern w:val="2"/>
          <w:u w:val="single"/>
          <w14:ligatures w14:val="standardContextual"/>
        </w:rPr>
      </w:r>
    </w:p>
    <w:p>
      <w:pPr>
        <w:pStyle w:val="Normal"/>
        <w:spacing w:lineRule="auto" w:line="276"/>
        <w:ind w:left="360"/>
        <w:rPr>
          <w:rFonts w:ascii="Arial" w:hAnsi="Arial" w:cs="Arial"/>
          <w:kern w:val="2"/>
          <w14:ligatures w14:val="standardContextual"/>
        </w:rPr>
      </w:pPr>
      <w:bookmarkStart w:id="19" w:name="_Hlk148366000"/>
      <w:r>
        <w:rPr>
          <w:rFonts w:cs="Arial" w:ascii="Arial" w:hAnsi="Arial"/>
          <w:b/>
          <w:bCs/>
          <w:kern w:val="2"/>
          <w14:ligatures w14:val="standardContextual"/>
        </w:rPr>
        <w:t>Academic Accelerator</w:t>
      </w:r>
      <w:r>
        <w:rPr>
          <w:rFonts w:cs="Arial" w:ascii="Arial" w:hAnsi="Arial"/>
          <w:kern w:val="2"/>
          <w14:ligatures w14:val="standardContextual"/>
        </w:rPr>
        <w:t xml:space="preserve"> (2023). Cotton recycling: Encyclopaedia, science news and research reviews</w:t>
      </w:r>
      <w:r>
        <w:rPr>
          <w:rFonts w:cs="Arial" w:ascii="Arial" w:hAnsi="Arial"/>
          <w:b/>
          <w:bCs/>
          <w:kern w:val="2"/>
          <w14:ligatures w14:val="standardContextual"/>
        </w:rPr>
        <w:t>. see:</w:t>
      </w:r>
      <w:r>
        <w:rPr>
          <w:rFonts w:cs="Arial" w:ascii="Arial" w:hAnsi="Arial"/>
          <w:kern w:val="2"/>
          <w14:ligatures w14:val="standardContextual"/>
        </w:rPr>
        <w:t xml:space="preserve"> </w:t>
      </w:r>
      <w:hyperlink r:id="rId8">
        <w:r>
          <w:rPr>
            <w:rFonts w:cs="Arial" w:ascii="Arial" w:hAnsi="Arial"/>
            <w:kern w:val="2"/>
            <w:u w:val="single"/>
            <w14:ligatures w14:val="standardContextual"/>
          </w:rPr>
          <w:t>Cotton Recycling: Most Up-to-Date Encyclopaedia, News &amp; Reviews (academic-accelerator.com)</w:t>
        </w:r>
      </w:hyperlink>
      <w:r>
        <w:rPr>
          <w:rFonts w:cs="Arial" w:ascii="Arial" w:hAnsi="Arial"/>
          <w:kern w:val="2"/>
          <w14:ligatures w14:val="standardContextual"/>
        </w:rPr>
        <w:t xml:space="preserve"> (Accessed: October,2023).</w:t>
      </w:r>
    </w:p>
    <w:p>
      <w:pPr>
        <w:pStyle w:val="Normal"/>
        <w:spacing w:lineRule="auto" w:line="276"/>
        <w:ind w:left="360"/>
        <w:rPr>
          <w:kern w:val="2"/>
          <w14:ligatures w14:val="standardContextual"/>
        </w:rPr>
      </w:pPr>
      <w:r>
        <w:rPr>
          <w:rFonts w:cs="Arial" w:ascii="Arial" w:hAnsi="Arial"/>
          <w:b/>
          <w:bCs/>
          <w:kern w:val="2"/>
          <w14:ligatures w14:val="standardContextual"/>
        </w:rPr>
        <w:t>Berry Global</w:t>
      </w:r>
      <w:r>
        <w:rPr>
          <w:rFonts w:cs="Arial" w:ascii="Arial" w:hAnsi="Arial"/>
          <w:kern w:val="2"/>
          <w14:ligatures w14:val="standardContextual"/>
        </w:rPr>
        <w:t xml:space="preserve"> (2023) Endura SMS rPP. Available from: </w:t>
      </w:r>
      <w:hyperlink r:id="rId9">
        <w:r>
          <w:rPr>
            <w:kern w:val="2"/>
            <w:u w:val="single"/>
            <w14:ligatures w14:val="standardContextual"/>
          </w:rPr>
          <w:t>Endura SMS rPP | Berry Global</w:t>
        </w:r>
      </w:hyperlink>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BISFA</w:t>
      </w:r>
      <w:r>
        <w:rPr>
          <w:rFonts w:cs="Arial" w:ascii="Arial" w:hAnsi="Arial"/>
          <w:kern w:val="2"/>
          <w14:ligatures w14:val="standardContextual"/>
        </w:rPr>
        <w:t xml:space="preserve"> (2017) Terminology of man-Made fibres. 2017 Edition. Review of 2009 Edition. Available from: </w:t>
      </w:r>
      <w:hyperlink r:id="rId10">
        <w:r>
          <w:rPr>
            <w:rFonts w:cs="Arial" w:ascii="Arial" w:hAnsi="Arial"/>
            <w:kern w:val="2"/>
            <w:u w:val="single"/>
            <w14:ligatures w14:val="standardContextual"/>
          </w:rPr>
          <w:t>Terminology BISFA 2016</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bookmarkStart w:id="20" w:name="_Hlk149931047"/>
      <w:r>
        <w:rPr>
          <w:rFonts w:eastAsia="Times New Roman" w:cs="Arial" w:ascii="Arial" w:hAnsi="Arial"/>
          <w:b/>
          <w:bCs/>
          <w:lang w:eastAsia="en-GB"/>
        </w:rPr>
        <w:t xml:space="preserve">BSEN 14476 </w:t>
      </w:r>
      <w:r>
        <w:rPr>
          <w:rFonts w:eastAsia="Times New Roman" w:cs="Arial" w:ascii="Arial" w:hAnsi="Arial"/>
          <w:lang w:eastAsia="en-GB"/>
        </w:rPr>
        <w:t xml:space="preserve">2013 +A2:2019 Chemical disinfectants and antiseptics. Quantitative suspension test for the evaluation of virucidal activity in the medical area. Test method and requirements (Phase 2/Step 1).Available from: </w:t>
      </w:r>
      <w:hyperlink r:id="rId11">
        <w:r>
          <w:rPr>
            <w:rFonts w:cs="Arial" w:ascii="Arial" w:hAnsi="Arial"/>
            <w:kern w:val="2"/>
            <w:u w:val="single"/>
            <w14:ligatures w14:val="standardContextual"/>
          </w:rPr>
          <w:t>BS EN 14476:2013+A2:2019 Chemical disinfectants and antiseptics. Quantitative suspension test for the evaluation of virucidal activity in the medical area. Test method and requirements (Phase 2/Step 1) (en-standard.eu)</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eastAsia="Times New Roman" w:cs="Arial" w:ascii="Arial" w:hAnsi="Arial"/>
          <w:b/>
          <w:bCs/>
          <w:lang w:eastAsia="en-GB"/>
        </w:rPr>
        <w:t>BS14885</w:t>
      </w:r>
      <w:r>
        <w:rPr>
          <w:rFonts w:eastAsia="Times New Roman" w:cs="Arial" w:ascii="Arial" w:hAnsi="Arial"/>
          <w:lang w:eastAsia="en-GB"/>
        </w:rPr>
        <w:t xml:space="preserve">:2018 Chemical disinfectants and antiseptics. Application of European Standards for chemical disinfectants and antiseptics. Available from: </w:t>
      </w:r>
    </w:p>
    <w:p>
      <w:pPr>
        <w:pStyle w:val="Normal"/>
        <w:spacing w:lineRule="auto" w:line="276"/>
        <w:ind w:left="360"/>
        <w:rPr>
          <w:rFonts w:ascii="Arial" w:hAnsi="Arial" w:eastAsia="Times New Roman" w:cs="Arial"/>
          <w:lang w:eastAsia="en-GB"/>
        </w:rPr>
      </w:pPr>
      <w:hyperlink r:id="rId12">
        <w:r>
          <w:rPr>
            <w:rFonts w:cs="Arial" w:ascii="Arial" w:hAnsi="Arial"/>
            <w:kern w:val="2"/>
            <w:u w:val="single"/>
            <w14:ligatures w14:val="standardContextual"/>
          </w:rPr>
          <w:t>CEN - EN 14885 - Chemical disinfectants and antiseptics - Application of European Standards for chemical disinfectants and antiseptics | GlobalSpec</w:t>
        </w:r>
      </w:hyperlink>
      <w:r>
        <w:rPr>
          <w:rFonts w:cs="Arial" w:ascii="Arial" w:hAnsi="Arial"/>
          <w:kern w:val="2"/>
          <w14:ligatures w14:val="standardContextual"/>
        </w:rPr>
        <w:t xml:space="preserve">  . Superseded by </w:t>
      </w:r>
      <w:r>
        <w:rPr>
          <w:rFonts w:eastAsia="Times New Roman" w:cs="Arial" w:ascii="Arial" w:hAnsi="Arial"/>
          <w:b/>
          <w:bCs/>
          <w:lang w:eastAsia="en-GB"/>
        </w:rPr>
        <w:t>BS14885</w:t>
      </w:r>
      <w:r>
        <w:rPr>
          <w:rFonts w:eastAsia="Times New Roman" w:cs="Arial" w:ascii="Arial" w:hAnsi="Arial"/>
          <w:lang w:eastAsia="en-GB"/>
        </w:rPr>
        <w:t>:2022.</w:t>
      </w:r>
    </w:p>
    <w:p>
      <w:pPr>
        <w:pStyle w:val="Normal"/>
        <w:spacing w:lineRule="auto" w:line="276"/>
        <w:ind w:left="360"/>
        <w:rPr>
          <w:rFonts w:ascii="Arial" w:hAnsi="Arial" w:eastAsia="Times New Roman" w:cs="Arial"/>
          <w:lang w:eastAsia="en-GB"/>
        </w:rPr>
      </w:pPr>
      <w:r>
        <w:rPr>
          <w:rFonts w:eastAsia="Times New Roman" w:cs="Times New Roman" w:ascii="Times New Roman" w:hAnsi="Times New Roman"/>
          <w:b/>
          <w:bCs/>
          <w:lang w:eastAsia="en-GB"/>
        </w:rPr>
        <w:t>BS EN 16615</w:t>
      </w:r>
      <w:r>
        <w:rPr>
          <w:rFonts w:eastAsia="Times New Roman" w:cs="Times New Roman" w:ascii="Times New Roman" w:hAnsi="Times New Roman"/>
          <w:lang w:eastAsia="en-GB"/>
        </w:rPr>
        <w:t>:</w:t>
      </w:r>
      <w:r>
        <w:rPr>
          <w:rFonts w:eastAsia="Times New Roman" w:cs="Arial" w:ascii="Arial" w:hAnsi="Arial"/>
          <w:lang w:eastAsia="en-GB"/>
        </w:rPr>
        <w:t xml:space="preserve">2015 Chemical disinfectants and antiseptics. Quantitative test method for the evaluation of bactericidal and yeasticidal activity on non-porous surfaces with mechanical action employing wipes in the medical area (4- field test). Test method and requirements (phase 2, step 2). Available from: </w:t>
      </w:r>
      <w:hyperlink r:id="rId13">
        <w:r>
          <w:rPr>
            <w:rFonts w:cs="Arial" w:ascii="Arial" w:hAnsi="Arial"/>
            <w:kern w:val="2"/>
            <w:u w:val="single"/>
            <w14:ligatures w14:val="standardContextual"/>
          </w:rPr>
          <w:t>BS EN 16615:2015 | 30 Apr 2015 | BSI Knowledge (bsigroup.com)</w:t>
        </w:r>
      </w:hyperlink>
    </w:p>
    <w:p>
      <w:pPr>
        <w:pStyle w:val="Normal"/>
        <w:spacing w:lineRule="auto" w:line="276"/>
        <w:ind w:left="360"/>
        <w:rPr>
          <w:rFonts w:ascii="Arial" w:hAnsi="Arial" w:eastAsia="Times New Roman" w:cs="Arial"/>
          <w:sz w:val="20"/>
          <w:szCs w:val="20"/>
          <w:lang w:eastAsia="en-GB"/>
        </w:rPr>
      </w:pPr>
      <w:r>
        <w:rPr>
          <w:rFonts w:eastAsia="Times New Roman" w:cs="Times New Roman" w:ascii="Times New Roman" w:hAnsi="Times New Roman"/>
          <w:b/>
          <w:bCs/>
          <w:lang w:eastAsia="en-GB"/>
        </w:rPr>
        <w:t xml:space="preserve">BS EN </w:t>
      </w:r>
      <w:r>
        <w:rPr>
          <w:rFonts w:eastAsia="Times New Roman" w:cs="Arial" w:ascii="Arial" w:hAnsi="Arial"/>
          <w:b/>
          <w:bCs/>
          <w:lang w:eastAsia="en-GB"/>
        </w:rPr>
        <w:t>16777</w:t>
      </w:r>
      <w:r>
        <w:rPr>
          <w:rFonts w:eastAsia="Times New Roman" w:cs="Arial" w:ascii="Arial" w:hAnsi="Arial"/>
          <w:lang w:eastAsia="en-GB"/>
        </w:rPr>
        <w:t xml:space="preserve">:2018 Chemical disinfectants and antiseptics. Quantitative non-porous surface test without mechanical action for the evaluation of virucidal activity of chemical disinfectants used in the medical area. Test method and requirements (phase 2/step 2). Available from: </w:t>
      </w:r>
      <w:hyperlink r:id="rId14">
        <w:r>
          <w:rPr>
            <w:rFonts w:cs="Arial" w:ascii="Arial" w:hAnsi="Arial"/>
            <w:kern w:val="2"/>
            <w:u w:val="single"/>
            <w14:ligatures w14:val="standardContextual"/>
          </w:rPr>
          <w:t>BS EN 16777:2018 Chemical disinfectants and antiseptics. Quantitative non-porous surface test without mechanical action for the evaluation of virucidal activity of chemical disinfectants used in the medical area. Test method and requirements (phase 2/step 2) (en-standard.eu)</w:t>
        </w:r>
      </w:hyperlink>
      <w:r>
        <w:rPr>
          <w:kern w:val="2"/>
          <w:sz w:val="20"/>
          <w:szCs w:val="20"/>
          <w14:ligatures w14:val="standardContextual"/>
        </w:rPr>
        <w:t xml:space="preserve"> </w:t>
      </w:r>
      <w:bookmarkEnd w:id="20"/>
    </w:p>
    <w:p>
      <w:pPr>
        <w:pStyle w:val="Normal"/>
        <w:spacing w:lineRule="auto" w:line="276"/>
        <w:ind w:left="360"/>
        <w:rPr>
          <w:rFonts w:ascii="Arial" w:hAnsi="Arial" w:eastAsia="Times New Roman" w:cs="Arial"/>
          <w:sz w:val="20"/>
          <w:szCs w:val="20"/>
          <w:lang w:eastAsia="en-GB"/>
        </w:rPr>
      </w:pPr>
      <w:r>
        <w:rPr>
          <w:rFonts w:eastAsia="Times New Roman" w:cs="Arial" w:ascii="Arial" w:hAnsi="Arial"/>
          <w:b/>
          <w:bCs/>
          <w:lang w:eastAsia="en-GB"/>
        </w:rPr>
        <w:t>BS EN ISO/IEC 17025</w:t>
      </w:r>
      <w:r>
        <w:rPr>
          <w:rFonts w:eastAsia="Times New Roman" w:cs="Arial" w:ascii="Arial" w:hAnsi="Arial"/>
          <w:lang w:eastAsia="en-GB"/>
        </w:rPr>
        <w:t xml:space="preserve"> 2017 General requirements for the competence of testing and calibration laboratories. Available from: </w:t>
      </w:r>
      <w:hyperlink r:id="rId15">
        <w:r>
          <w:rPr>
            <w:rFonts w:cs="Arial" w:ascii="Arial" w:hAnsi="Arial"/>
            <w:kern w:val="2"/>
            <w:u w:val="single"/>
            <w14:ligatures w14:val="standardContextual"/>
          </w:rPr>
          <w:t>BS EN ISO/IEC 17025:2017 | 30 Jun 2018 | BSI Knowledge (bsigroup.com)</w:t>
        </w:r>
      </w:hyperlink>
    </w:p>
    <w:p>
      <w:pPr>
        <w:pStyle w:val="Normal"/>
        <w:spacing w:lineRule="auto" w:line="276"/>
        <w:ind w:left="360"/>
        <w:rPr>
          <w:rFonts w:ascii="Arial" w:hAnsi="Arial" w:eastAsia="Times New Roman" w:cs="Arial"/>
          <w:sz w:val="20"/>
          <w:szCs w:val="20"/>
          <w:lang w:eastAsia="en-GB"/>
        </w:rPr>
      </w:pPr>
      <w:r>
        <w:rPr>
          <w:rFonts w:cs="Arial" w:ascii="Arial" w:hAnsi="Arial"/>
          <w:b/>
          <w:bCs/>
          <w:kern w:val="2"/>
          <w14:ligatures w14:val="standardContextual"/>
        </w:rPr>
        <w:t xml:space="preserve">Casini, B., Righi, A., DeFeo, N., Totaro, M., Giorgi, S., Zezza, L., Valentini, P., Tagliaferri, E., Costa, A.L., Barnini, S., Baggiani, A., Lopalco, P.L., Malacarne, P., Privitera, G.P. </w:t>
      </w:r>
      <w:r>
        <w:rPr>
          <w:rFonts w:cs="Arial" w:ascii="Arial" w:hAnsi="Arial"/>
          <w:bCs/>
          <w:kern w:val="2"/>
          <w14:ligatures w14:val="standardContextual"/>
        </w:rPr>
        <w:t>(</w:t>
      </w:r>
      <w:r>
        <w:rPr>
          <w:rFonts w:cs="Arial" w:ascii="Arial" w:hAnsi="Arial"/>
          <w:kern w:val="2"/>
          <w14:ligatures w14:val="standardContextual"/>
        </w:rPr>
        <w:t xml:space="preserve">2019). Improving cleaning and disinfection of high touch </w:t>
      </w:r>
      <w:r>
        <w:rPr>
          <w:rFonts w:cs="Arial" w:ascii="Arial" w:hAnsi="Arial"/>
          <w:kern w:val="2"/>
          <w:sz w:val="24"/>
          <w:szCs w:val="24"/>
          <w14:ligatures w14:val="standardContextual"/>
        </w:rPr>
        <w:t xml:space="preserve">surfaces in </w:t>
      </w:r>
      <w:r>
        <w:rPr>
          <w:rFonts w:cs="Arial" w:ascii="Arial" w:hAnsi="Arial"/>
          <w:kern w:val="2"/>
          <w14:ligatures w14:val="standardContextual"/>
        </w:rPr>
        <w:t xml:space="preserve">intensive care during Carbapenem-Resistant Acinetobacter baumannii Endemo-Epidemic situations. </w:t>
      </w:r>
      <w:r>
        <w:rPr>
          <w:rFonts w:cs="Arial" w:ascii="Arial" w:hAnsi="Arial"/>
          <w:kern w:val="2"/>
          <w:u w:val="single"/>
          <w14:ligatures w14:val="standardContextual"/>
        </w:rPr>
        <w:t>International Journal of Environmental Research and Public Health</w:t>
      </w:r>
      <w:r>
        <w:rPr>
          <w:rFonts w:cs="Arial" w:ascii="Arial" w:hAnsi="Arial"/>
          <w:kern w:val="2"/>
          <w14:ligatures w14:val="standardContextual"/>
        </w:rPr>
        <w:t>. 15 (10) 2305</w:t>
      </w:r>
      <w:r>
        <w:rPr>
          <w:rFonts w:cs="Arial" w:ascii="Arial" w:hAnsi="Arial"/>
          <w:b/>
          <w:bCs/>
          <w:kern w:val="2"/>
          <w14:ligatures w14:val="standardContextual"/>
        </w:rPr>
        <w:t xml:space="preserve">. </w:t>
      </w:r>
      <w:r>
        <w:rPr>
          <w:rFonts w:cs="Arial" w:ascii="Arial" w:hAnsi="Arial"/>
          <w:kern w:val="2"/>
          <w14:ligatures w14:val="standardContextual"/>
        </w:rPr>
        <w:t>(Available from:</w:t>
      </w:r>
      <w:r>
        <w:rPr>
          <w:rFonts w:cs="Arial" w:ascii="Arial" w:hAnsi="Arial"/>
          <w:b/>
          <w:bCs/>
          <w:kern w:val="2"/>
          <w14:ligatures w14:val="standardContextual"/>
        </w:rPr>
        <w:t xml:space="preserve"> </w:t>
      </w:r>
      <w:hyperlink r:id="rId16">
        <w:r>
          <w:rPr>
            <w:rFonts w:cs="Arial" w:ascii="Arial" w:hAnsi="Arial"/>
            <w:bCs/>
            <w:color w:val="0070C0"/>
            <w:kern w:val="2"/>
            <w:u w:val="single"/>
            <w14:ligatures w14:val="standardContextual"/>
          </w:rPr>
          <w:t>https://doi.org/10.3390/ijerph15102305</w:t>
        </w:r>
      </w:hyperlink>
      <w:r>
        <w:rPr>
          <w:rFonts w:cs="Arial" w:ascii="Arial" w:hAnsi="Arial"/>
          <w:kern w:val="2"/>
          <w14:ligatures w14:val="standardContextual"/>
        </w:rPr>
        <w:t>,</w:t>
      </w:r>
      <w:r>
        <w:rPr>
          <w:rFonts w:cs="Arial" w:ascii="Arial" w:hAnsi="Arial"/>
          <w:color w:val="0070C0"/>
          <w:kern w:val="2"/>
          <w14:ligatures w14:val="standardContextual"/>
        </w:rPr>
        <w:t xml:space="preserve"> </w:t>
      </w:r>
      <w:r>
        <w:rPr>
          <w:rFonts w:cs="Arial" w:ascii="Arial" w:hAnsi="Arial"/>
          <w:kern w:val="2"/>
          <w14:ligatures w14:val="standardContextual"/>
        </w:rPr>
        <w:t>(Accessed: October 2023).</w:t>
      </w:r>
    </w:p>
    <w:p>
      <w:pPr>
        <w:pStyle w:val="Normal"/>
        <w:spacing w:lineRule="auto" w:line="276"/>
        <w:ind w:left="360"/>
        <w:rPr>
          <w:rFonts w:ascii="Arial" w:hAnsi="Arial" w:cs="Arial"/>
          <w:kern w:val="2"/>
          <w14:ligatures w14:val="standardContextual"/>
        </w:rPr>
      </w:pPr>
      <w:bookmarkStart w:id="21" w:name="_Hlk149069237"/>
      <w:bookmarkStart w:id="22" w:name="_Hlk149071497"/>
      <w:r>
        <w:rPr>
          <w:rFonts w:cs="Arial" w:ascii="Arial" w:hAnsi="Arial"/>
          <w:b/>
          <w:bCs/>
          <w:kern w:val="2"/>
          <w14:ligatures w14:val="standardContextual"/>
        </w:rPr>
        <w:t>Commission Notice</w:t>
      </w:r>
      <w:r>
        <w:rPr>
          <w:rFonts w:cs="Arial" w:ascii="Arial" w:hAnsi="Arial"/>
          <w:kern w:val="2"/>
          <w14:ligatures w14:val="standardContextual"/>
        </w:rPr>
        <w:t xml:space="preserve"> 2021/C216/01</w:t>
      </w:r>
      <w:bookmarkEnd w:id="22"/>
      <w:r>
        <w:rPr>
          <w:rFonts w:cs="Arial" w:ascii="Arial" w:hAnsi="Arial"/>
          <w:kern w:val="2"/>
          <w14:ligatures w14:val="standardContextual"/>
        </w:rPr>
        <w:t xml:space="preserve">. </w:t>
      </w:r>
      <w:bookmarkStart w:id="23" w:name="_Hlk93322358"/>
      <w:bookmarkEnd w:id="21"/>
      <w:r>
        <w:rPr>
          <w:rFonts w:cs="Arial" w:ascii="Arial" w:hAnsi="Arial"/>
          <w:kern w:val="2"/>
          <w14:ligatures w14:val="standardContextual"/>
        </w:rPr>
        <w:t xml:space="preserve">Commission guidelines on single use plastic products </w:t>
      </w:r>
      <w:bookmarkEnd w:id="23"/>
      <w:r>
        <w:rPr>
          <w:rFonts w:cs="Arial" w:ascii="Arial" w:hAnsi="Arial"/>
          <w:kern w:val="2"/>
          <w14:ligatures w14:val="standardContextual"/>
        </w:rPr>
        <w:t>in accordance with Directive (EU) 2019/904 of the European Parliament and of the Council on the reduction of the impact of certain plastic products on the Environment</w:t>
      </w:r>
      <w:bookmarkEnd w:id="19"/>
      <w:r>
        <w:rPr>
          <w:rFonts w:cs="Arial" w:ascii="Arial" w:hAnsi="Arial"/>
          <w:kern w:val="2"/>
          <w14:ligatures w14:val="standardContextual"/>
        </w:rPr>
        <w:t xml:space="preserve">. </w:t>
      </w:r>
      <w:r>
        <w:rPr>
          <w:rFonts w:cs="Arial" w:ascii="Arial" w:hAnsi="Arial"/>
          <w:kern w:val="2"/>
          <w:u w:val="single"/>
          <w14:ligatures w14:val="standardContextual"/>
        </w:rPr>
        <w:t>OJ.</w:t>
      </w:r>
      <w:r>
        <w:rPr>
          <w:rFonts w:cs="Arial" w:ascii="Arial" w:hAnsi="Arial"/>
          <w:kern w:val="2"/>
          <w14:ligatures w14:val="standardContextual"/>
        </w:rPr>
        <w:t xml:space="preserve"> C216(64). p 1-52. Available from: </w:t>
      </w:r>
      <w:hyperlink r:id="rId17">
        <w:r>
          <w:rPr>
            <w:rFonts w:cs="Arial" w:ascii="Arial" w:hAnsi="Arial"/>
            <w:color w:val="0000FF"/>
            <w:kern w:val="2"/>
            <w:u w:val="single"/>
            <w14:ligatures w14:val="standardContextual"/>
          </w:rPr>
          <w:t>eur-lex.europa.eu/legal-content/EN/TXT/PDF/?uri=OJ:C:2021:216:FULL</w:t>
        </w:r>
      </w:hyperlink>
      <w:r>
        <w:rPr>
          <w:rFonts w:cs="Arial" w:ascii="Arial" w:hAnsi="Arial"/>
          <w:kern w:val="2"/>
          <w14:ligatures w14:val="standardContextual"/>
        </w:rPr>
        <w:t xml:space="preserve">  Specifically  pp 38-41. (Accessed: October,2023)</w:t>
      </w:r>
    </w:p>
    <w:p>
      <w:pPr>
        <w:pStyle w:val="Normal"/>
        <w:spacing w:lineRule="auto" w:line="276"/>
        <w:ind w:left="360"/>
        <w:rPr>
          <w:rFonts w:ascii="Arial" w:hAnsi="Arial" w:cs="Arial"/>
          <w:color w:themeColor="hyperlink" w:val="0563C1"/>
          <w:kern w:val="2"/>
          <w:shd w:fill="FFFFFF" w:val="clear"/>
          <w14:ligatures w14:val="standardContextual"/>
        </w:rPr>
      </w:pPr>
      <w:bookmarkStart w:id="24" w:name="_Hlk148365066"/>
      <w:bookmarkStart w:id="25" w:name="_Hlk149586819"/>
      <w:r>
        <w:rPr>
          <w:rFonts w:cs="Arial" w:ascii="Arial" w:hAnsi="Arial"/>
          <w:b/>
          <w:color w:val="000000"/>
          <w:kern w:val="2"/>
          <w:shd w:fill="FFFFFF" w:val="clear"/>
          <w14:ligatures w14:val="standardContextual"/>
        </w:rPr>
        <w:t xml:space="preserve">Directive (EU) 2019/904 </w:t>
      </w:r>
      <w:bookmarkEnd w:id="25"/>
      <w:r>
        <w:rPr>
          <w:rFonts w:cs="Arial" w:ascii="Arial" w:hAnsi="Arial"/>
          <w:b/>
          <w:color w:val="000000"/>
          <w:kern w:val="2"/>
          <w:shd w:fill="FFFFFF" w:val="clear"/>
          <w14:ligatures w14:val="standardContextual"/>
        </w:rPr>
        <w:t xml:space="preserve">of the European Parliament and of the Council of 5 June 2019 on the reduction of the impact of certain plastic products on the environment. </w:t>
      </w:r>
      <w:bookmarkEnd w:id="24"/>
      <w:r>
        <w:rPr>
          <w:rFonts w:cs="Arial" w:ascii="Arial" w:hAnsi="Arial"/>
          <w:color w:val="000000"/>
          <w:kern w:val="2"/>
          <w:u w:val="single"/>
          <w:shd w:fill="FFFFFF" w:val="clear"/>
          <w14:ligatures w14:val="standardContextual"/>
        </w:rPr>
        <w:t>OJ.</w:t>
      </w:r>
      <w:r>
        <w:rPr>
          <w:rFonts w:cs="Arial" w:ascii="Arial" w:hAnsi="Arial"/>
          <w:color w:val="000000"/>
          <w:kern w:val="2"/>
          <w:shd w:fill="FFFFFF" w:val="clear"/>
          <w14:ligatures w14:val="standardContextual"/>
        </w:rPr>
        <w:t xml:space="preserve"> L155. pp.1-19. Available from: </w:t>
      </w:r>
      <w:hyperlink r:id="rId18">
        <w:r>
          <w:rPr>
            <w:rFonts w:cs="Arial" w:ascii="Arial" w:hAnsi="Arial"/>
            <w:color w:themeColor="hyperlink" w:val="0563C1"/>
            <w:kern w:val="2"/>
            <w:u w:val="single"/>
            <w:shd w:fill="FFFFFF" w:val="clear"/>
            <w14:ligatures w14:val="standardContextual"/>
          </w:rPr>
          <w:t>https://eur-lex.europa.eu/legal-content/EN/TXT/PDF/?uri=CELEX:32019L0904&amp;from=EN</w:t>
        </w:r>
      </w:hyperlink>
      <w:r>
        <w:rPr>
          <w:rFonts w:cs="Arial" w:ascii="Arial" w:hAnsi="Arial"/>
          <w:color w:themeColor="hyperlink" w:val="0563C1"/>
          <w:kern w:val="2"/>
          <w:u w:val="single"/>
          <w:shd w:fill="FFFFFF" w:val="clear"/>
          <w14:ligatures w14:val="standardContextual"/>
        </w:rPr>
        <w:t xml:space="preserve">  .</w:t>
      </w:r>
      <w:r>
        <w:rPr>
          <w:rFonts w:cs="Arial" w:ascii="Arial" w:hAnsi="Arial"/>
          <w:color w:themeColor="hyperlink" w:val="0563C1"/>
          <w:kern w:val="2"/>
          <w:shd w:fill="FFFFFF" w:val="clear"/>
          <w14:ligatures w14:val="standardContextual"/>
        </w:rPr>
        <w:t>Accessed: October,2023.</w:t>
      </w:r>
    </w:p>
    <w:p>
      <w:pPr>
        <w:pStyle w:val="Normal"/>
        <w:spacing w:lineRule="auto" w:line="276"/>
        <w:ind w:left="360"/>
        <w:rPr>
          <w:rFonts w:ascii="Arial" w:hAnsi="Arial" w:cs="Arial"/>
          <w:color w:val="000000"/>
          <w:kern w:val="2"/>
          <w:shd w:fill="FFFFFF" w:val="clear"/>
          <w14:ligatures w14:val="standardContextual"/>
        </w:rPr>
      </w:pPr>
      <w:r>
        <w:rPr>
          <w:rFonts w:cs="Arial" w:ascii="Arial" w:hAnsi="Arial"/>
          <w:b/>
          <w:bCs/>
          <w:color w:val="000000"/>
          <w:kern w:val="2"/>
          <w:shd w:fill="FFFFFF" w:val="clear"/>
          <w14:ligatures w14:val="standardContextual"/>
        </w:rPr>
        <w:t>Doan, L., Forrest, H. Fakis,A.,Craig,J.,Claxton,L.,Khare,M</w:t>
      </w:r>
      <w:r>
        <w:rPr>
          <w:rFonts w:cs="Arial" w:ascii="Arial" w:hAnsi="Arial"/>
          <w:color w:val="000000"/>
          <w:kern w:val="2"/>
          <w:shd w:fill="FFFFFF" w:val="clear"/>
          <w14:ligatures w14:val="standardContextual"/>
        </w:rPr>
        <w:t xml:space="preserve">.(2012). Clinical and cost effectiveness of eight disinfection methods for terminal disinfection of hospital isolation rooms contaminated with Clostridium difficile027. </w:t>
      </w:r>
      <w:r>
        <w:rPr>
          <w:rFonts w:cs="Arial" w:ascii="Arial" w:hAnsi="Arial"/>
          <w:color w:val="000000"/>
          <w:kern w:val="2"/>
          <w:u w:val="single"/>
          <w:shd w:fill="FFFFFF" w:val="clear"/>
          <w14:ligatures w14:val="standardContextual"/>
        </w:rPr>
        <w:t>Journal of Hospital Infection.</w:t>
      </w:r>
      <w:r>
        <w:rPr>
          <w:rFonts w:cs="Arial" w:ascii="Arial" w:hAnsi="Arial"/>
          <w:color w:val="000000"/>
          <w:kern w:val="2"/>
          <w:shd w:fill="FFFFFF" w:val="clear"/>
          <w14:ligatures w14:val="standardContextual"/>
        </w:rPr>
        <w:t xml:space="preserve">82(2):114-121. Available from: </w:t>
      </w:r>
      <w:hyperlink r:id="rId19">
        <w:r>
          <w:rPr>
            <w:rFonts w:cs="Arial" w:ascii="Arial" w:hAnsi="Arial"/>
            <w:color w:themeColor="hyperlink" w:val="0563C1"/>
            <w:kern w:val="2"/>
            <w:u w:val="single"/>
            <w:shd w:fill="FFFFFF" w:val="clear"/>
            <w14:ligatures w14:val="standardContextual"/>
          </w:rPr>
          <w:t>https://doi.org/10.1016/j.ajic.2012.11.012</w:t>
        </w:r>
      </w:hyperlink>
      <w:r>
        <w:rPr>
          <w:rFonts w:cs="Arial" w:ascii="Arial" w:hAnsi="Arial"/>
          <w:color w:val="000000"/>
          <w:kern w:val="2"/>
          <w:shd w:fill="FFFFFF" w:val="clear"/>
          <w14:ligatures w14:val="standardContextual"/>
        </w:rPr>
        <w:t xml:space="preserve"> (Accessed: October 2023).</w:t>
      </w:r>
    </w:p>
    <w:p>
      <w:pPr>
        <w:pStyle w:val="Normal"/>
        <w:spacing w:lineRule="auto" w:line="276"/>
        <w:ind w:left="360"/>
        <w:rPr>
          <w:rFonts w:ascii="Arial" w:hAnsi="Arial" w:cs="Arial"/>
          <w:kern w:val="2"/>
          <w14:ligatures w14:val="standardContextual"/>
        </w:rPr>
      </w:pPr>
      <w:r>
        <w:rPr>
          <w:rFonts w:cs="Arial" w:ascii="Arial" w:hAnsi="Arial"/>
          <w:b/>
          <w:bCs/>
          <w:kern w:val="2"/>
          <w:shd w:fill="FFFFFF" w:val="clear"/>
          <w14:ligatures w14:val="standardContextual"/>
        </w:rPr>
        <w:t>ECHA</w:t>
      </w:r>
      <w:r>
        <w:rPr>
          <w:rFonts w:cs="Arial" w:ascii="Arial" w:hAnsi="Arial"/>
          <w:kern w:val="2"/>
          <w:shd w:fill="FFFFFF" w:val="clear"/>
          <w14:ligatures w14:val="standardContextual"/>
        </w:rPr>
        <w:t xml:space="preserve"> (2023)</w:t>
      </w:r>
      <w:r>
        <w:rPr>
          <w:rFonts w:cs="Arial" w:ascii="Arial" w:hAnsi="Arial"/>
          <w:kern w:val="2"/>
          <w:u w:val="single"/>
          <w:shd w:fill="FFFFFF" w:val="clear"/>
          <w14:ligatures w14:val="standardContextual"/>
        </w:rPr>
        <w:t xml:space="preserve"> </w:t>
      </w:r>
      <w:r>
        <w:rPr>
          <w:rFonts w:cs="Arial" w:ascii="Arial" w:hAnsi="Arial"/>
          <w:kern w:val="2"/>
          <w:shd w:fill="FFFFFF" w:val="clear"/>
          <w14:ligatures w14:val="standardContextual"/>
        </w:rPr>
        <w:t>Guidance for monomers and polymer   Version 3.0 (February). pp.26. Available from</w:t>
      </w:r>
      <w:r>
        <w:rPr>
          <w:rFonts w:cs="Arial" w:ascii="Arial" w:hAnsi="Arial"/>
          <w:color w:themeColor="hyperlink" w:val="0563C1"/>
          <w:kern w:val="2"/>
          <w:shd w:fill="FFFFFF" w:val="clear"/>
          <w14:ligatures w14:val="standardContextual"/>
        </w:rPr>
        <w:t>:</w:t>
      </w:r>
      <w:r>
        <w:rPr>
          <w:rFonts w:cs="Arial" w:ascii="Arial" w:hAnsi="Arial"/>
          <w:kern w:val="2"/>
          <w14:ligatures w14:val="standardContextual"/>
        </w:rPr>
        <w:t xml:space="preserve"> </w:t>
      </w:r>
      <w:hyperlink r:id="rId20">
        <w:r>
          <w:rPr>
            <w:rFonts w:cs="Arial" w:ascii="Arial" w:hAnsi="Arial"/>
            <w:color w:val="0000FF"/>
            <w:kern w:val="2"/>
            <w:u w:val="single"/>
            <w14:ligatures w14:val="standardContextual"/>
          </w:rPr>
          <w:t>9a74545f-05be-4e10-8555-4d7cf051bbed (europa.eu)</w:t>
        </w:r>
      </w:hyperlink>
      <w:r>
        <w:rPr>
          <w:rFonts w:cs="Arial" w:ascii="Arial" w:hAnsi="Arial"/>
          <w:kern w:val="2"/>
          <w14:ligatures w14:val="standardContextual"/>
        </w:rPr>
        <w:t xml:space="preserve"> (Accessed: October,2023) </w:t>
      </w:r>
    </w:p>
    <w:p>
      <w:pPr>
        <w:pStyle w:val="Normal"/>
        <w:spacing w:lineRule="auto" w:line="276"/>
        <w:ind w:left="360"/>
        <w:rPr>
          <w:rFonts w:ascii="Arial" w:hAnsi="Arial" w:cs="Arial"/>
          <w:kern w:val="2"/>
          <w14:ligatures w14:val="standardContextual"/>
        </w:rPr>
      </w:pPr>
      <w:r>
        <w:rPr>
          <w:rFonts w:cs="Arial" w:ascii="Arial" w:hAnsi="Arial"/>
          <w:b/>
          <w:bCs/>
          <w:color w:val="000000"/>
          <w:kern w:val="2"/>
          <w:shd w:fill="FFFFFF" w:val="clear"/>
          <w14:ligatures w14:val="standardContextual"/>
        </w:rPr>
        <w:t>EDANA</w:t>
      </w:r>
      <w:r>
        <w:rPr>
          <w:rFonts w:cs="Arial" w:ascii="Arial" w:hAnsi="Arial"/>
          <w:color w:val="000000"/>
          <w:kern w:val="2"/>
          <w:shd w:fill="FFFFFF" w:val="clear"/>
          <w14:ligatures w14:val="standardContextual"/>
        </w:rPr>
        <w:t xml:space="preserve"> (2020): Technical note: Not Chemically modified Cellulose fibres. Available from: </w:t>
      </w:r>
      <w:hyperlink r:id="rId21">
        <w:r>
          <w:rPr>
            <w:rFonts w:cs="Arial" w:ascii="Arial" w:hAnsi="Arial"/>
            <w:color w:val="0000FF"/>
            <w:kern w:val="2"/>
            <w:u w:val="single"/>
            <w14:ligatures w14:val="standardContextual"/>
          </w:rPr>
          <w:t>20190910-edana-technical-note-on-non-chemically-modified-cellulose-fibres.pdf</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shd w:fill="FFFFFF" w:val="clear"/>
          <w14:ligatures w14:val="standardContextual"/>
        </w:rPr>
        <w:t xml:space="preserve">EDANA (2022) </w:t>
      </w:r>
      <w:r>
        <w:rPr>
          <w:rFonts w:cs="Arial" w:ascii="Arial" w:hAnsi="Arial"/>
          <w:kern w:val="2"/>
          <w:shd w:fill="FFFFFF" w:val="clear"/>
          <w14:ligatures w14:val="standardContextual"/>
        </w:rPr>
        <w:t>Code of Practice: Communicating Disposal pathways for single use nonwoven</w:t>
      </w:r>
      <w:r>
        <w:rPr>
          <w:rFonts w:cs="Arial" w:ascii="Arial" w:hAnsi="Arial"/>
          <w:kern w:val="2"/>
          <w14:ligatures w14:val="standardContextual"/>
        </w:rPr>
        <w:t xml:space="preserve"> wet wipes to protect wastewater systems. Third edition. Pp.8. Available from:</w:t>
      </w:r>
      <w:r>
        <w:rPr/>
        <w:t xml:space="preserve"> </w:t>
      </w:r>
      <w:hyperlink r:id="rId22">
        <w:r>
          <w:rPr>
            <w:color w:val="0000FF"/>
            <w:u w:val="single"/>
          </w:rPr>
          <w:t>cop_february-2022.pdf (edana.org)</w:t>
        </w:r>
      </w:hyperlink>
      <w:r>
        <w:rPr/>
        <w:t xml:space="preserve"> </w:t>
      </w:r>
    </w:p>
    <w:p>
      <w:pPr>
        <w:pStyle w:val="Normal"/>
        <w:spacing w:lineRule="auto" w:line="276"/>
        <w:ind w:left="360"/>
        <w:rPr>
          <w:rFonts w:ascii="Arial" w:hAnsi="Arial" w:cs="Arial"/>
          <w:kern w:val="2"/>
          <w14:ligatures w14:val="standardContextual"/>
        </w:rPr>
      </w:pPr>
      <w:r>
        <w:rPr>
          <w:rFonts w:cs="Arial" w:ascii="Arial" w:hAnsi="Arial"/>
          <w:b/>
          <w:bCs/>
          <w:kern w:val="2"/>
          <w:shd w:fill="FFFFFF" w:val="clear"/>
          <w14:ligatures w14:val="standardContextual"/>
        </w:rPr>
        <w:t xml:space="preserve">EDANA </w:t>
      </w:r>
      <w:r>
        <w:rPr>
          <w:rFonts w:cs="Arial" w:ascii="Arial" w:hAnsi="Arial"/>
          <w:kern w:val="2"/>
          <w:shd w:fill="FFFFFF" w:val="clear"/>
          <w14:ligatures w14:val="standardContextual"/>
        </w:rPr>
        <w:t>(2023(b)) “Wipes</w:t>
      </w:r>
      <w:r>
        <w:rPr>
          <w:rFonts w:cs="Arial" w:ascii="Arial" w:hAnsi="Arial"/>
          <w:color w:themeColor="hyperlink" w:val="0563C1"/>
          <w:kern w:val="2"/>
          <w:shd w:fill="FFFFFF" w:val="clear"/>
          <w14:ligatures w14:val="standardContextual"/>
        </w:rPr>
        <w:t>: What are the different types of nonwoven wipes on the market?” Available from :</w:t>
      </w:r>
      <w:r>
        <w:rPr>
          <w:rFonts w:cs="Arial" w:ascii="Arial" w:hAnsi="Arial"/>
          <w:kern w:val="2"/>
          <w14:ligatures w14:val="standardContextual"/>
        </w:rPr>
        <w:t xml:space="preserve"> </w:t>
      </w:r>
      <w:hyperlink r:id="rId23">
        <w:r>
          <w:rPr>
            <w:rFonts w:cs="Arial" w:ascii="Arial" w:hAnsi="Arial"/>
            <w:color w:val="0000FF"/>
            <w:kern w:val="2"/>
            <w:u w:val="single"/>
            <w14:ligatures w14:val="standardContextual"/>
          </w:rPr>
          <w:t>Nonwovens in wipes (edana.org)</w:t>
        </w:r>
      </w:hyperlink>
      <w:r>
        <w:rPr>
          <w:rFonts w:cs="Arial" w:ascii="Arial" w:hAnsi="Arial"/>
          <w:kern w:val="2"/>
          <w14:ligatures w14:val="standardContextual"/>
        </w:rPr>
        <w:t xml:space="preserve"> . (Accessed: October,2023).</w:t>
      </w:r>
    </w:p>
    <w:p>
      <w:pPr>
        <w:pStyle w:val="Normal"/>
        <w:spacing w:lineRule="auto" w:line="276"/>
        <w:ind w:left="360"/>
        <w:rPr>
          <w:kern w:val="2"/>
          <w14:ligatures w14:val="standardContextual"/>
        </w:rPr>
      </w:pPr>
      <w:r>
        <w:rPr>
          <w:rFonts w:cs="Arial" w:ascii="Arial" w:hAnsi="Arial"/>
          <w:b/>
          <w:bCs/>
          <w:kern w:val="2"/>
          <w14:ligatures w14:val="standardContextual"/>
        </w:rPr>
        <w:t>European Commission</w:t>
      </w:r>
      <w:r>
        <w:rPr>
          <w:rFonts w:cs="Arial" w:ascii="Arial" w:hAnsi="Arial"/>
          <w:kern w:val="2"/>
          <w14:ligatures w14:val="standardContextual"/>
        </w:rPr>
        <w:t xml:space="preserve"> (2019). The European Green deal. Available from: </w:t>
      </w:r>
      <w:hyperlink r:id="rId24">
        <w:r>
          <w:rPr>
            <w:color w:val="0000FF"/>
            <w:kern w:val="2"/>
            <w:u w:val="single"/>
            <w14:ligatures w14:val="standardContextual"/>
          </w:rPr>
          <w:t>The European Green Deal (europa.eu)</w:t>
        </w:r>
      </w:hyperlink>
      <w:r>
        <w:rPr>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European Commission</w:t>
      </w:r>
      <w:r>
        <w:rPr>
          <w:rFonts w:cs="Arial" w:ascii="Arial" w:hAnsi="Arial"/>
          <w:kern w:val="2"/>
          <w14:ligatures w14:val="standardContextual"/>
        </w:rPr>
        <w:t xml:space="preserve"> (2020). Changing how we produce and consume: New circular economy action plan shows the way to a climate neutral, competitive economy of empowered consumers. Available from: </w:t>
      </w:r>
      <w:hyperlink r:id="rId25">
        <w:r>
          <w:rPr>
            <w:rFonts w:cs="Arial" w:ascii="Arial" w:hAnsi="Arial"/>
            <w:color w:val="0000FF"/>
            <w:kern w:val="2"/>
            <w:u w:val="single"/>
            <w14:ligatures w14:val="standardContextual"/>
          </w:rPr>
          <w:t>New Circular Economy Action Plan (europa.eu)</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European Commission</w:t>
      </w:r>
      <w:r>
        <w:rPr>
          <w:rFonts w:cs="Arial" w:ascii="Arial" w:hAnsi="Arial"/>
          <w:kern w:val="2"/>
          <w14:ligatures w14:val="standardContextual"/>
        </w:rPr>
        <w:t xml:space="preserve"> (2023) Trade: United Kingdom. Facts, figures, and latest developments. Available from: </w:t>
      </w:r>
      <w:hyperlink r:id="rId26">
        <w:r>
          <w:rPr>
            <w:rFonts w:cs="Arial" w:ascii="Arial" w:hAnsi="Arial"/>
            <w:color w:val="0000FF"/>
            <w:kern w:val="2"/>
            <w:u w:val="single"/>
            <w14:ligatures w14:val="standardContextual"/>
          </w:rPr>
          <w:t>EU trade relations with the United Kingdom (europa.eu)</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Garvey, M.I., Wilkinson, M.A.C., Bradley, C.W., Holden, K.L., Holden, E.</w:t>
      </w:r>
      <w:r>
        <w:rPr>
          <w:rFonts w:cs="Arial" w:ascii="Arial" w:hAnsi="Arial"/>
          <w:kern w:val="2"/>
          <w14:ligatures w14:val="standardContextual"/>
        </w:rPr>
        <w:t xml:space="preserve"> (2018) Wiping out MRSA: effect of introducing a universal disinfection wipe in a large UK teaching hospital. </w:t>
      </w:r>
      <w:r>
        <w:rPr>
          <w:rFonts w:cs="Arial" w:ascii="Arial" w:hAnsi="Arial"/>
          <w:kern w:val="2"/>
          <w:u w:val="single"/>
          <w14:ligatures w14:val="standardContextual"/>
        </w:rPr>
        <w:t>Antimicrobial resistance and infection control</w:t>
      </w:r>
      <w:r>
        <w:rPr>
          <w:rFonts w:cs="Arial" w:ascii="Arial" w:hAnsi="Arial"/>
          <w:kern w:val="2"/>
          <w14:ligatures w14:val="standardContextual"/>
        </w:rPr>
        <w:t xml:space="preserve"> 7:155. (Available from: </w:t>
      </w:r>
      <w:hyperlink r:id="rId27">
        <w:r>
          <w:rPr>
            <w:rFonts w:cs="Arial" w:ascii="Arial" w:hAnsi="Arial"/>
            <w:color w:val="0070C0"/>
            <w:kern w:val="2"/>
            <w:u w:val="single"/>
            <w14:ligatures w14:val="standardContextual"/>
          </w:rPr>
          <w:t>https://doi.org/10.1186/s13756-018-0445-7</w:t>
        </w:r>
      </w:hyperlink>
      <w:r>
        <w:rPr>
          <w:rFonts w:cs="Arial" w:ascii="Arial" w:hAnsi="Arial"/>
          <w:kern w:val="2"/>
          <w14:ligatures w14:val="standardContextual"/>
        </w:rPr>
        <w:t>, (Accessed: October 2023).</w:t>
      </w:r>
    </w:p>
    <w:p>
      <w:pPr>
        <w:pStyle w:val="Normal"/>
        <w:spacing w:lineRule="auto" w:line="276"/>
        <w:ind w:left="360"/>
        <w:rPr/>
      </w:pPr>
      <w:r>
        <w:rPr>
          <w:rFonts w:cs="Arial" w:ascii="Arial" w:hAnsi="Arial"/>
          <w:b/>
          <w:bCs/>
          <w:kern w:val="2"/>
          <w14:ligatures w14:val="standardContextual"/>
        </w:rPr>
        <w:t xml:space="preserve">House of Lords </w:t>
      </w:r>
      <w:r>
        <w:rPr>
          <w:rFonts w:cs="Arial" w:ascii="Arial" w:hAnsi="Arial"/>
          <w:kern w:val="2"/>
          <w14:ligatures w14:val="standardContextual"/>
        </w:rPr>
        <w:t>(2023). House of Lords industry and Regulatory Committee 1</w:t>
      </w:r>
      <w:r>
        <w:rPr>
          <w:rFonts w:cs="Arial" w:ascii="Arial" w:hAnsi="Arial"/>
          <w:kern w:val="2"/>
          <w:vertAlign w:val="superscript"/>
          <w14:ligatures w14:val="standardContextual"/>
        </w:rPr>
        <w:t>st</w:t>
      </w:r>
      <w:r>
        <w:rPr>
          <w:rFonts w:cs="Arial" w:ascii="Arial" w:hAnsi="Arial"/>
          <w:kern w:val="2"/>
          <w14:ligatures w14:val="standardContextual"/>
        </w:rPr>
        <w:t xml:space="preserve"> report session 2022-23. “The affluent and the effluent: Cleaning up failures in water and sewage regulation. HL Paper 166. 87 pp. Available  from:</w:t>
      </w:r>
      <w:r>
        <w:rPr/>
        <w:t xml:space="preserve"> </w:t>
      </w:r>
      <w:hyperlink r:id="rId28">
        <w:r>
          <w:rPr>
            <w:color w:val="0000FF"/>
            <w:u w:val="single"/>
          </w:rPr>
          <w:t>The affluent and the effluent: cleaning up failures in water and sewage regulation (parliament.uk)</w:t>
        </w:r>
      </w:hyperlink>
      <w:r>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 xml:space="preserve">HSE </w:t>
      </w:r>
      <w:r>
        <w:rPr>
          <w:rFonts w:cs="Arial" w:ascii="Arial" w:hAnsi="Arial"/>
          <w:kern w:val="2"/>
          <w14:ligatures w14:val="standardContextual"/>
        </w:rPr>
        <w:t xml:space="preserve">(2023) UK registration, evaluation authorisation and restriction of Chemicals. Available from: </w:t>
      </w:r>
      <w:hyperlink r:id="rId29">
        <w:r>
          <w:rPr>
            <w:color w:val="0000FF"/>
            <w:u w:val="single"/>
          </w:rPr>
          <w:t>UK REACH - HSE</w:t>
        </w:r>
      </w:hyperlink>
      <w:r>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Indorama Ventures</w:t>
      </w:r>
      <w:r>
        <w:rPr>
          <w:rFonts w:cs="Arial" w:ascii="Arial" w:hAnsi="Arial"/>
          <w:kern w:val="2"/>
          <w14:ligatures w14:val="standardContextual"/>
        </w:rPr>
        <w:t xml:space="preserve"> (2023) Recycling at a glance.</w:t>
      </w:r>
      <w:r>
        <w:rPr>
          <w:kern w:val="2"/>
          <w14:ligatures w14:val="standardContextual"/>
        </w:rPr>
        <w:t xml:space="preserve"> </w:t>
      </w:r>
      <w:hyperlink r:id="rId30">
        <w:r>
          <w:rPr>
            <w:color w:val="0000FF"/>
            <w:kern w:val="2"/>
            <w:u w:val="single"/>
            <w14:ligatures w14:val="standardContextual"/>
          </w:rPr>
          <w:t>Recycling | Indorama Ventures</w:t>
        </w:r>
      </w:hyperlink>
      <w:r>
        <w:rPr>
          <w:rFonts w:cs="Arial" w:ascii="Arial" w:hAnsi="Arial"/>
          <w:kern w:val="2"/>
          <w14:ligatures w14:val="standardContextual"/>
        </w:rPr>
        <w:t xml:space="preserve"> </w:t>
      </w:r>
      <w:r>
        <w:rPr>
          <w:kern w:val="2"/>
          <w14:ligatures w14:val="standardContextual"/>
        </w:rPr>
        <w:t>(Accessed: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Lenzing</w:t>
      </w:r>
      <w:r>
        <w:rPr>
          <w:rFonts w:cs="Arial" w:ascii="Arial" w:hAnsi="Arial"/>
          <w:kern w:val="2"/>
          <w14:ligatures w14:val="standardContextual"/>
        </w:rPr>
        <w:t xml:space="preserve"> (2023 (a)) Technologies: How wood pulp is transformed into fibres for life. Available from: </w:t>
      </w:r>
      <w:hyperlink r:id="rId31">
        <w:r>
          <w:rPr>
            <w:rFonts w:cs="Arial" w:ascii="Arial" w:hAnsi="Arial"/>
            <w:color w:val="0000FF"/>
            <w:kern w:val="2"/>
            <w:u w:val="single"/>
            <w14:ligatures w14:val="standardContextual"/>
          </w:rPr>
          <w:t>Technologies - Lenzing - innovative by nature</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Lenzing</w:t>
      </w:r>
      <w:r>
        <w:rPr>
          <w:rFonts w:cs="Arial" w:ascii="Arial" w:hAnsi="Arial"/>
          <w:kern w:val="2"/>
          <w14:ligatures w14:val="standardContextual"/>
        </w:rPr>
        <w:t xml:space="preserve">(2023(b))” Internationally renowned marine research institute reaffirms biodegradability of cellulose based fibres. Available from: </w:t>
      </w:r>
      <w:hyperlink r:id="rId32">
        <w:r>
          <w:rPr>
            <w:rFonts w:cs="Arial" w:ascii="Arial" w:hAnsi="Arial"/>
            <w:color w:val="0000FF"/>
            <w:kern w:val="2"/>
            <w:u w:val="single"/>
            <w14:ligatures w14:val="standardContextual"/>
          </w:rPr>
          <w:t>Internationally renowned marine research institute reaffirms biodegradability of cellulose-based fibres - Lenzing - innovative by nature</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NHS and Community Care Act</w:t>
      </w:r>
      <w:r>
        <w:rPr>
          <w:rFonts w:cs="Arial" w:ascii="Arial" w:hAnsi="Arial"/>
          <w:kern w:val="2"/>
          <w14:ligatures w14:val="standardContextual"/>
        </w:rPr>
        <w:t xml:space="preserve"> 1990. Chapter19.</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NHS England</w:t>
      </w:r>
      <w:r>
        <w:rPr>
          <w:rFonts w:cs="Arial" w:ascii="Arial" w:hAnsi="Arial"/>
          <w:kern w:val="2"/>
          <w14:ligatures w14:val="standardContextual"/>
        </w:rPr>
        <w:t xml:space="preserve"> (2022): Appendix 3 and Appendix 5 of “Framework agreement specification. Disposable wipes for surface cleaning and disinfection. Details available  from : </w:t>
      </w:r>
      <w:hyperlink r:id="rId33">
        <w:r>
          <w:rPr>
            <w:rFonts w:cs="Arial" w:ascii="Arial" w:hAnsi="Arial"/>
            <w:color w:val="0000FF"/>
            <w:kern w:val="2"/>
            <w:u w:val="single"/>
            <w14:ligatures w14:val="standardContextual"/>
          </w:rPr>
          <w:t>Disposable Wipes for Surface Cleaning and Disinfection (supplychain.nhs.uk)</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 xml:space="preserve">NHS England </w:t>
      </w:r>
      <w:r>
        <w:rPr>
          <w:rFonts w:cs="Arial" w:ascii="Arial" w:hAnsi="Arial"/>
          <w:kern w:val="2"/>
          <w14:ligatures w14:val="standardContextual"/>
        </w:rPr>
        <w:t xml:space="preserve">(2023) </w:t>
      </w:r>
      <w:r>
        <w:rPr>
          <w:rFonts w:cs="Arial" w:ascii="Arial" w:hAnsi="Arial"/>
          <w:kern w:val="2"/>
          <w:u w:val="single"/>
          <w14:ligatures w14:val="standardContextual"/>
        </w:rPr>
        <w:t>Health Technical Memorandum 07-01</w:t>
      </w:r>
      <w:r>
        <w:rPr>
          <w:rFonts w:cs="Arial" w:ascii="Arial" w:hAnsi="Arial"/>
          <w:kern w:val="2"/>
          <w14:ligatures w14:val="standardContextual"/>
        </w:rPr>
        <w:t xml:space="preserve">: </w:t>
      </w:r>
      <w:r>
        <w:rPr>
          <w:rFonts w:cs="Arial" w:ascii="Arial" w:hAnsi="Arial"/>
          <w:kern w:val="2"/>
          <w:u w:val="single"/>
          <w14:ligatures w14:val="standardContextual"/>
        </w:rPr>
        <w:t>Safe and sustainable management of healthcare</w:t>
      </w:r>
      <w:r>
        <w:rPr>
          <w:rFonts w:cs="Arial" w:ascii="Arial" w:hAnsi="Arial"/>
          <w:kern w:val="2"/>
          <w14:ligatures w14:val="standardContextual"/>
        </w:rPr>
        <w:t xml:space="preserve"> waste Available from: </w:t>
      </w:r>
      <w:hyperlink r:id="rId34">
        <w:r>
          <w:rPr>
            <w:rFonts w:cs="Arial" w:ascii="Arial" w:hAnsi="Arial"/>
            <w:color w:val="0000FF"/>
            <w:kern w:val="2"/>
            <w:u w:val="single"/>
            <w14:ligatures w14:val="standardContextual"/>
          </w:rPr>
          <w:t>Health Technical Memorandum 07-01: Safe and sustainable management of healthcare waste (england.nhs.uk)</w:t>
        </w:r>
      </w:hyperlink>
      <w:r>
        <w:rPr>
          <w:rFonts w:cs="Arial" w:ascii="Arial" w:hAnsi="Arial"/>
          <w:kern w:val="2"/>
          <w14:ligatures w14:val="standardContextual"/>
        </w:rPr>
        <w:t xml:space="preserve"> (Accessed: October  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OFWAT</w:t>
      </w:r>
      <w:r>
        <w:rPr>
          <w:rFonts w:cs="Arial" w:ascii="Arial" w:hAnsi="Arial"/>
          <w:kern w:val="2"/>
          <w14:ligatures w14:val="standardContextual"/>
        </w:rPr>
        <w:t xml:space="preserve"> (2022) River water quality. Customer research. 16pp. Available from</w:t>
      </w:r>
      <w:r>
        <w:rPr>
          <w:rFonts w:cs="Arial" w:ascii="Arial" w:hAnsi="Arial"/>
          <w:b/>
          <w:bCs/>
          <w:kern w:val="2"/>
          <w14:ligatures w14:val="standardContextual"/>
        </w:rPr>
        <w:t xml:space="preserve">: </w:t>
      </w:r>
      <w:hyperlink r:id="rId35">
        <w:r>
          <w:rPr>
            <w:color w:val="0000FF"/>
            <w:u w:val="single"/>
          </w:rPr>
          <w:t>River water quality (ofwat.gov.uk)</w:t>
        </w:r>
      </w:hyperlink>
      <w:r>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Pascoe, M.J., Mandal, S., Williams, O.A.,Maillard,J-Y.(</w:t>
      </w:r>
      <w:r>
        <w:rPr>
          <w:rFonts w:cs="Arial" w:ascii="Arial" w:hAnsi="Arial"/>
          <w:kern w:val="2"/>
          <w14:ligatures w14:val="standardContextual"/>
        </w:rPr>
        <w:t xml:space="preserve">2022) Impact  of material properties determining quaternary ammonium compound absorption and wipe  product efficacy against biofilms. </w:t>
      </w:r>
      <w:r>
        <w:rPr>
          <w:rFonts w:cs="Arial" w:ascii="Arial" w:hAnsi="Arial"/>
          <w:kern w:val="2"/>
          <w:u w:val="single"/>
          <w14:ligatures w14:val="standardContextual"/>
        </w:rPr>
        <w:t>Journal of Hospital Infection</w:t>
      </w:r>
      <w:r>
        <w:rPr>
          <w:rFonts w:cs="Arial" w:ascii="Arial" w:hAnsi="Arial"/>
          <w:kern w:val="2"/>
          <w14:ligatures w14:val="standardContextual"/>
        </w:rPr>
        <w:t xml:space="preserve">. 126. P.37-43. Available from: </w:t>
      </w:r>
      <w:hyperlink r:id="rId36">
        <w:r>
          <w:rPr>
            <w:rFonts w:cs="Arial" w:ascii="Arial" w:hAnsi="Arial"/>
            <w:color w:themeColor="hyperlink" w:val="0563C1"/>
            <w:kern w:val="2"/>
            <w:u w:val="single"/>
            <w14:ligatures w14:val="standardContextual"/>
          </w:rPr>
          <w:t>https://doi.org/10.1016/j.jhin.2022.03.013</w:t>
        </w:r>
      </w:hyperlink>
      <w:r>
        <w:rPr>
          <w:rFonts w:cs="Arial" w:ascii="Arial" w:hAnsi="Arial"/>
          <w:kern w:val="2"/>
          <w14:ligatures w14:val="standardContextual"/>
        </w:rPr>
        <w:t xml:space="preserve"> .(Accessed: October,2023).</w:t>
      </w:r>
    </w:p>
    <w:p>
      <w:pPr>
        <w:pStyle w:val="Normal"/>
        <w:shd w:val="clear" w:color="auto" w:fill="FFFFFF"/>
        <w:spacing w:lineRule="auto" w:line="276" w:before="120" w:after="0"/>
        <w:ind w:left="360"/>
        <w:rPr>
          <w:rFonts w:ascii="Arial" w:hAnsi="Arial" w:eastAsia="Times New Roman" w:cs="Arial"/>
          <w:b/>
          <w:bCs/>
          <w:color w:val="333333"/>
          <w:lang w:eastAsia="en-GB"/>
        </w:rPr>
      </w:pPr>
      <w:bookmarkStart w:id="26" w:name="_Hlk149568017"/>
      <w:r>
        <w:rPr>
          <w:rFonts w:eastAsia="Times New Roman" w:cs="Arial" w:ascii="Arial" w:hAnsi="Arial"/>
          <w:b/>
          <w:bCs/>
          <w:color w:val="333333"/>
          <w:lang w:eastAsia="en-GB"/>
        </w:rPr>
        <w:t xml:space="preserve">REGULATION (EC) No 1907/2006 </w:t>
      </w:r>
      <w:bookmarkEnd w:id="26"/>
      <w:r>
        <w:rPr>
          <w:rFonts w:eastAsia="Times New Roman" w:cs="Arial" w:ascii="Arial" w:hAnsi="Arial"/>
          <w:b/>
          <w:bCs/>
          <w:color w:val="333333"/>
          <w:lang w:eastAsia="en-GB"/>
        </w:rPr>
        <w:t xml:space="preserve">OF THE EUROPEAN PARLIAMENT AND OF THE COUNCIL </w:t>
      </w:r>
      <w:r>
        <w:rPr>
          <w:rFonts w:eastAsia="Times New Roman" w:cs="Arial" w:ascii="Arial" w:hAnsi="Arial"/>
          <w:color w:val="333333"/>
          <w:lang w:eastAsia="en-GB"/>
        </w:rPr>
        <w:t xml:space="preserve">of 18 December 2006 </w:t>
      </w:r>
      <w:r>
        <w:rPr>
          <w:rFonts w:eastAsia="Times New Roman" w:cs="Arial" w:ascii="Arial" w:hAnsi="Arial"/>
          <w:color w:val="333333"/>
          <w:shd w:fill="FFFFFF" w:val="clear"/>
          <w:lang w:eastAsia="en-GB"/>
        </w:rPr>
        <w:t>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Pr>
          <w:rFonts w:eastAsia="Times New Roman" w:cs="Arial" w:ascii="Arial" w:hAnsi="Arial"/>
          <w:b/>
          <w:bCs/>
          <w:color w:val="333333"/>
          <w:shd w:fill="FFFFFF" w:val="clear"/>
          <w:lang w:eastAsia="en-GB"/>
        </w:rPr>
        <w:t xml:space="preserve"> </w:t>
      </w:r>
      <w:r>
        <w:rPr>
          <w:rFonts w:eastAsia="Times New Roman" w:cs="Arial" w:ascii="Arial" w:hAnsi="Arial"/>
          <w:color w:val="333333"/>
          <w:u w:val="single"/>
          <w:shd w:fill="FFFFFF" w:val="clear"/>
          <w:lang w:eastAsia="en-GB"/>
        </w:rPr>
        <w:t xml:space="preserve">OJ </w:t>
      </w:r>
      <w:r>
        <w:rPr>
          <w:rFonts w:eastAsia="Times New Roman" w:cs="Arial" w:ascii="Arial" w:hAnsi="Arial"/>
          <w:color w:val="333333"/>
          <w:shd w:fill="FFFFFF" w:val="clear"/>
          <w:lang w:eastAsia="en-GB"/>
        </w:rPr>
        <w:t>L 396 30.12.2006, p. 574. Available from:</w:t>
      </w:r>
      <w:r>
        <w:rPr>
          <w:rFonts w:cs="Arial" w:ascii="Arial" w:hAnsi="Arial"/>
          <w:kern w:val="2"/>
          <w14:ligatures w14:val="standardContextual"/>
        </w:rPr>
        <w:t xml:space="preserve"> </w:t>
      </w:r>
      <w:hyperlink r:id="rId37">
        <w:r>
          <w:rPr>
            <w:rFonts w:cs="Arial" w:ascii="Arial" w:hAnsi="Arial"/>
            <w:color w:val="0000FF"/>
            <w:kern w:val="2"/>
            <w:u w:val="single"/>
            <w14:ligatures w14:val="standardContextual"/>
          </w:rPr>
          <w:t>CL2006R1907EN0590010.0001_cp 1..3 (europa.eu)</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Ruiz, J., Ramirez, P., Villarreal, E., Gordon, M., Saez,I., Rodriguez,A., Castaneda,M.J. (</w:t>
      </w:r>
      <w:r>
        <w:rPr>
          <w:rFonts w:cs="Arial" w:ascii="Arial" w:hAnsi="Arial"/>
          <w:kern w:val="2"/>
          <w14:ligatures w14:val="standardContextual"/>
        </w:rPr>
        <w:t xml:space="preserve">2017). Daily bathing strategies and cross-transmission of multidrug-resistant organisms: Impact of chlorhexidine-impregnated wipes in a multidrug-resistant gram-negative bacteria endemic intensive care unit. </w:t>
      </w:r>
      <w:r>
        <w:rPr>
          <w:rFonts w:cs="Arial" w:ascii="Arial" w:hAnsi="Arial"/>
          <w:kern w:val="2"/>
          <w:u w:val="single"/>
          <w14:ligatures w14:val="standardContextual"/>
        </w:rPr>
        <w:t>American Journal of Infection Control</w:t>
      </w:r>
      <w:r>
        <w:rPr>
          <w:rFonts w:cs="Arial" w:ascii="Arial" w:hAnsi="Arial"/>
          <w:kern w:val="2"/>
          <w14:ligatures w14:val="standardContextual"/>
        </w:rPr>
        <w:t xml:space="preserve">. 45 .1069-1073. Available from: </w:t>
      </w:r>
      <w:hyperlink r:id="rId38">
        <w:r>
          <w:rPr>
            <w:rFonts w:cs="Arial" w:ascii="Arial" w:hAnsi="Arial"/>
            <w:color w:themeColor="hyperlink" w:val="0563C1"/>
            <w:kern w:val="2"/>
            <w:u w:val="single"/>
            <w14:ligatures w14:val="standardContextual"/>
          </w:rPr>
          <w:t>http://dx.doi.org/10.1016/j.ajic.2017.06.029</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S&amp;P Global CIPS UK manufacturing PMI</w:t>
      </w:r>
      <w:r>
        <w:rPr>
          <w:rFonts w:cs="Arial" w:ascii="Arial" w:hAnsi="Arial"/>
          <w:b/>
          <w:bCs/>
          <w:kern w:val="2"/>
          <w:vertAlign w:val="superscript"/>
          <w14:ligatures w14:val="standardContextual"/>
        </w:rPr>
        <w:t>®</w:t>
      </w:r>
      <w:r>
        <w:rPr>
          <w:rFonts w:cs="Arial" w:ascii="Arial" w:hAnsi="Arial"/>
          <w:kern w:val="2"/>
          <w14:ligatures w14:val="standardContextual"/>
        </w:rPr>
        <w:t xml:space="preserve"> (2023). Manufacturing downturn deepens as output and new orders fall at faster rates. Available from: </w:t>
      </w:r>
      <w:hyperlink r:id="rId39">
        <w:r>
          <w:rPr>
            <w:rFonts w:cs="Arial" w:ascii="Arial" w:hAnsi="Arial"/>
            <w:color w:val="0000FF"/>
            <w:kern w:val="2"/>
            <w:u w:val="single"/>
            <w14:ligatures w14:val="standardContextual"/>
          </w:rPr>
          <w:t>a3ec98759e8a440d888a1299fa83d72c (spglobal.com)</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Scottish Government</w:t>
      </w:r>
      <w:r>
        <w:rPr>
          <w:rFonts w:cs="Arial" w:ascii="Arial" w:hAnsi="Arial"/>
          <w:kern w:val="2"/>
          <w14:ligatures w14:val="standardContextual"/>
        </w:rPr>
        <w:t xml:space="preserve">(2022).Environmental protection  (single use plastic products) (Scotland).Guidance Regulations 2021.pp.26.Available from: </w:t>
      </w:r>
      <w:hyperlink r:id="rId40">
        <w:r>
          <w:rPr>
            <w:rFonts w:cs="Arial" w:ascii="Arial" w:hAnsi="Arial"/>
            <w:color w:val="0000FF"/>
            <w:kern w:val="2"/>
            <w:u w:val="single"/>
            <w14:ligatures w14:val="standardContextual"/>
          </w:rPr>
          <w:t>Environmental Protection (Single-use Plastic Products) (Scotland) Regulations 2021 (www.gov.scot)</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 xml:space="preserve">Siani, H., Westgate, R., Maillard, J. Y. </w:t>
      </w:r>
      <w:r>
        <w:rPr>
          <w:rFonts w:cs="Arial" w:ascii="Arial" w:hAnsi="Arial"/>
          <w:bCs/>
          <w:kern w:val="2"/>
          <w14:ligatures w14:val="standardContextual"/>
        </w:rPr>
        <w:t>(</w:t>
      </w:r>
      <w:r>
        <w:rPr>
          <w:rFonts w:cs="Arial" w:ascii="Arial" w:hAnsi="Arial"/>
          <w:kern w:val="2"/>
          <w14:ligatures w14:val="standardContextual"/>
        </w:rPr>
        <w:t xml:space="preserve">2018). Impact of antimicrobial wipes compared with hypochlorite solution on environmental surface contamination in a healthcare setting: A double-crossover study. (2018). </w:t>
      </w:r>
      <w:r>
        <w:rPr>
          <w:rFonts w:cs="Arial" w:ascii="Arial" w:hAnsi="Arial"/>
          <w:kern w:val="2"/>
          <w:u w:val="single"/>
          <w14:ligatures w14:val="standardContextual"/>
        </w:rPr>
        <w:t>American Journal of infection control</w:t>
      </w:r>
      <w:r>
        <w:rPr>
          <w:rFonts w:cs="Arial" w:ascii="Arial" w:hAnsi="Arial"/>
          <w:kern w:val="2"/>
          <w14:ligatures w14:val="standardContextual"/>
        </w:rPr>
        <w:t xml:space="preserve">.46(10) 1180-1187. (Available from: </w:t>
      </w:r>
      <w:hyperlink r:id="rId41">
        <w:r>
          <w:rPr>
            <w:rFonts w:cs="Arial" w:ascii="Arial" w:hAnsi="Arial"/>
            <w:color w:themeColor="hyperlink" w:val="0563C1"/>
            <w:kern w:val="2"/>
            <w:u w:val="single"/>
            <w14:ligatures w14:val="standardContextual"/>
          </w:rPr>
          <w:t>https://doi.org/10.1016/j.ajic.2018.03.020</w:t>
        </w:r>
      </w:hyperlink>
      <w:r>
        <w:rPr>
          <w:rFonts w:cs="Arial" w:ascii="Arial" w:hAnsi="Arial"/>
          <w:kern w:val="2"/>
          <w14:ligatures w14:val="standardContextual"/>
        </w:rPr>
        <w:t xml:space="preserve"> , Accessed: October 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Song, X., Vossebein, L., Zlie, A</w:t>
      </w:r>
      <w:r>
        <w:rPr>
          <w:rFonts w:cs="Arial" w:ascii="Arial" w:hAnsi="Arial"/>
          <w:kern w:val="2"/>
          <w14:ligatures w14:val="standardContextual"/>
        </w:rPr>
        <w:t xml:space="preserve">. (2019). Efficacy of disinfectant impregnated wipes used for surface disinfection in Hospitals. A review. </w:t>
      </w:r>
      <w:r>
        <w:rPr>
          <w:rFonts w:cs="Arial" w:ascii="Arial" w:hAnsi="Arial"/>
          <w:kern w:val="2"/>
          <w:u w:val="single"/>
          <w14:ligatures w14:val="standardContextual"/>
        </w:rPr>
        <w:t>Antimicrobial resistance and infection control</w:t>
      </w:r>
      <w:r>
        <w:rPr>
          <w:rFonts w:cs="Arial" w:ascii="Arial" w:hAnsi="Arial"/>
          <w:kern w:val="2"/>
          <w14:ligatures w14:val="standardContextual"/>
        </w:rPr>
        <w:t xml:space="preserve"> 8(1). pp1-11. Available from: </w:t>
      </w:r>
      <w:hyperlink r:id="rId42">
        <w:r>
          <w:rPr>
            <w:rFonts w:cs="Arial" w:ascii="Arial" w:hAnsi="Arial"/>
            <w:color w:val="0061A9"/>
            <w:kern w:val="2"/>
            <w:u w:val="single"/>
            <w14:ligatures w14:val="standardContextual"/>
          </w:rPr>
          <w:t>https://doi.org/10.1186/s13756-019-0595-2</w:t>
        </w:r>
      </w:hyperlink>
      <w:r>
        <w:rPr>
          <w:rFonts w:cs="Arial" w:ascii="Arial" w:hAnsi="Arial"/>
          <w:kern w:val="2"/>
          <w14:ligatures w14:val="standardContextual"/>
        </w:rPr>
        <w:t xml:space="preserve"> (Accessed: October 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 xml:space="preserve">Surfers against sewage </w:t>
      </w:r>
      <w:r>
        <w:rPr>
          <w:rFonts w:cs="Arial" w:ascii="Arial" w:hAnsi="Arial"/>
          <w:kern w:val="2"/>
          <w14:ligatures w14:val="standardContextual"/>
        </w:rPr>
        <w:t xml:space="preserve">(2023). Combined sewer overflows. Available from: </w:t>
      </w:r>
      <w:hyperlink r:id="rId43">
        <w:r>
          <w:rPr>
            <w:color w:val="0000FF"/>
            <w:u w:val="single"/>
          </w:rPr>
          <w:t>Combined Sewer Overflows - Surfers Against Sewage (sas.org.uk)</w:t>
        </w:r>
      </w:hyperlink>
      <w:r>
        <w:rPr/>
        <w:t xml:space="preserve"> (Accessed. October,2023).</w:t>
      </w:r>
    </w:p>
    <w:p>
      <w:pPr>
        <w:pStyle w:val="Normal"/>
        <w:spacing w:lineRule="auto" w:line="276"/>
        <w:ind w:left="360"/>
        <w:rPr>
          <w:rFonts w:ascii="Arial" w:hAnsi="Arial" w:cs="Arial"/>
          <w:kern w:val="2"/>
          <w14:ligatures w14:val="standardContextual"/>
        </w:rPr>
      </w:pPr>
      <w:bookmarkStart w:id="27" w:name="_Hlk149581573"/>
      <w:r>
        <w:rPr>
          <w:rFonts w:cs="Arial" w:ascii="Arial" w:hAnsi="Arial"/>
          <w:b/>
          <w:bCs/>
          <w:kern w:val="2"/>
          <w14:ligatures w14:val="standardContextual"/>
        </w:rPr>
        <w:t>The Environmental Protection (Plastic straws, cotton buds and stirrers) (England) Regulations</w:t>
      </w:r>
      <w:r>
        <w:rPr>
          <w:rFonts w:cs="Arial" w:ascii="Arial" w:hAnsi="Arial"/>
          <w:kern w:val="2"/>
          <w14:ligatures w14:val="standardContextual"/>
        </w:rPr>
        <w:t xml:space="preserve"> </w:t>
      </w:r>
      <w:bookmarkEnd w:id="27"/>
      <w:r>
        <w:rPr>
          <w:rFonts w:cs="Arial" w:ascii="Arial" w:hAnsi="Arial"/>
          <w:kern w:val="2"/>
          <w14:ligatures w14:val="standardContextual"/>
        </w:rPr>
        <w:t xml:space="preserve">2020.SI. No 971. Available  from: </w:t>
      </w:r>
      <w:hyperlink r:id="rId44">
        <w:r>
          <w:rPr>
            <w:rFonts w:cs="Arial" w:ascii="Arial" w:hAnsi="Arial"/>
            <w:color w:val="0000FF"/>
            <w:kern w:val="2"/>
            <w:u w:val="single"/>
            <w14:ligatures w14:val="standardContextual"/>
          </w:rPr>
          <w:t>The Environmental Protection (Plastic Straws, Cotton Buds and Stirrers) (England) Regulations 2020 (legislation.gov.uk)</w:t>
        </w:r>
      </w:hyperlink>
      <w:r>
        <w:rPr>
          <w:rFonts w:cs="Arial" w:ascii="Arial" w:hAnsi="Arial"/>
          <w:kern w:val="2"/>
          <w14:ligatures w14:val="standardContextual"/>
        </w:rPr>
        <w:t xml:space="preserve"> (Accessed:October,2023).</w:t>
      </w:r>
    </w:p>
    <w:p>
      <w:pPr>
        <w:pStyle w:val="Normal"/>
        <w:spacing w:lineRule="auto" w:line="276"/>
        <w:ind w:left="360"/>
        <w:rPr>
          <w:rFonts w:ascii="Arial" w:hAnsi="Arial" w:cs="Arial"/>
          <w:kern w:val="2"/>
          <w14:ligatures w14:val="standardContextual"/>
        </w:rPr>
      </w:pPr>
      <w:bookmarkStart w:id="28" w:name="_Hlk149578903"/>
      <w:r>
        <w:rPr>
          <w:rFonts w:cs="Arial" w:ascii="Arial" w:hAnsi="Arial"/>
          <w:b/>
          <w:bCs/>
          <w:kern w:val="2"/>
          <w14:ligatures w14:val="standardContextual"/>
        </w:rPr>
        <w:t>The Environmental Protection (Single use Plastic products) (</w:t>
      </w:r>
      <w:bookmarkEnd w:id="28"/>
      <w:r>
        <w:rPr>
          <w:rFonts w:cs="Arial" w:ascii="Arial" w:hAnsi="Arial"/>
          <w:b/>
          <w:bCs/>
          <w:kern w:val="2"/>
          <w14:ligatures w14:val="standardContextual"/>
        </w:rPr>
        <w:t>Scotland) Regulations</w:t>
      </w:r>
      <w:r>
        <w:rPr>
          <w:rFonts w:cs="Arial" w:ascii="Arial" w:hAnsi="Arial"/>
          <w:kern w:val="2"/>
          <w14:ligatures w14:val="standardContextual"/>
        </w:rPr>
        <w:t xml:space="preserve">. S.I. No 410. Available  from : </w:t>
      </w:r>
      <w:hyperlink r:id="rId45">
        <w:r>
          <w:rPr>
            <w:rFonts w:cs="Arial" w:ascii="Arial" w:hAnsi="Arial"/>
            <w:color w:val="0000FF"/>
            <w:kern w:val="2"/>
            <w:u w:val="single"/>
            <w14:ligatures w14:val="standardContextual"/>
          </w:rPr>
          <w:t>The Environmental Protection (Single-use Plastic Products) (Scotland) Regulations 2021 (legislation.gov.uk)</w:t>
        </w:r>
      </w:hyperlink>
      <w:r>
        <w:rPr>
          <w:rFonts w:cs="Arial" w:ascii="Arial" w:hAnsi="Arial"/>
          <w:kern w:val="2"/>
          <w14:ligatures w14:val="standardContextual"/>
        </w:rPr>
        <w:t xml:space="preserve"> (Accessed: October,2023)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Westgate, R., Robertson, A., Barrell,M.,Teska,P.,Maillard,J-Y.(</w:t>
      </w:r>
      <w:r>
        <w:rPr>
          <w:rFonts w:cs="Arial" w:ascii="Arial" w:hAnsi="Arial"/>
          <w:kern w:val="2"/>
          <w14:ligatures w14:val="standardContextual"/>
        </w:rPr>
        <w:t xml:space="preserve">2019). Impact of test protocols and material binding on the efficacy of antimicrobial wipes. </w:t>
      </w:r>
      <w:r>
        <w:rPr>
          <w:rFonts w:cs="Arial" w:ascii="Arial" w:hAnsi="Arial"/>
          <w:kern w:val="2"/>
          <w:u w:val="single"/>
          <w14:ligatures w14:val="standardContextual"/>
        </w:rPr>
        <w:t>Journal of Hospital Infection</w:t>
      </w:r>
      <w:r>
        <w:rPr>
          <w:rFonts w:cs="Arial" w:ascii="Arial" w:hAnsi="Arial"/>
          <w:kern w:val="2"/>
          <w14:ligatures w14:val="standardContextual"/>
        </w:rPr>
        <w:t xml:space="preserve">. 103 e25-e-32. Available from: </w:t>
      </w:r>
      <w:hyperlink r:id="rId46">
        <w:r>
          <w:rPr>
            <w:rFonts w:cs="Arial" w:ascii="Arial" w:hAnsi="Arial"/>
            <w:color w:themeColor="hyperlink" w:val="0563C1"/>
            <w:kern w:val="2"/>
            <w:u w:val="single"/>
            <w14:ligatures w14:val="standardContextual"/>
          </w:rPr>
          <w:t>https://doi.org/10.1016/j.jhin.2018.09.016</w:t>
        </w:r>
      </w:hyperlink>
      <w:r>
        <w:rPr>
          <w:rFonts w:cs="Arial" w:ascii="Arial" w:hAnsi="Arial"/>
          <w:kern w:val="2"/>
          <w14:ligatures w14:val="standardContextual"/>
        </w:rPr>
        <w:t xml:space="preserve"> (Accessed: October ,2023)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Wiemken, T.L., Curran, D.R.,Pacholski,E.B.,Kelley,R.R,Abdelfattah,R.R.,Carrico,R.M.,Ramirez,J.A.</w:t>
      </w:r>
      <w:r>
        <w:rPr>
          <w:rFonts w:cs="Arial" w:ascii="Arial" w:hAnsi="Arial"/>
          <w:kern w:val="2"/>
          <w14:ligatures w14:val="standardContextual"/>
        </w:rPr>
        <w:t xml:space="preserve"> (2014) The Value of ready-to-use disinfectant wipes: Compliance, Employee time, and costs. </w:t>
      </w:r>
      <w:r>
        <w:rPr>
          <w:rFonts w:cs="Arial" w:ascii="Arial" w:hAnsi="Arial"/>
          <w:kern w:val="2"/>
          <w:u w:val="single"/>
          <w14:ligatures w14:val="standardContextual"/>
        </w:rPr>
        <w:t>American Journal of Infection control.</w:t>
      </w:r>
      <w:r>
        <w:rPr>
          <w:rFonts w:cs="Arial" w:ascii="Arial" w:hAnsi="Arial"/>
          <w:kern w:val="2"/>
          <w14:ligatures w14:val="standardContextual"/>
        </w:rPr>
        <w:t xml:space="preserve"> Pp.329-30. (Available from: </w:t>
      </w:r>
      <w:hyperlink r:id="rId47" w:tgtFrame="Persistent link using digital object identifier">
        <w:r>
          <w:rPr>
            <w:rFonts w:cs="Arial" w:ascii="Arial" w:hAnsi="Arial"/>
            <w:color w:val="0070C0"/>
            <w:kern w:val="2"/>
            <w:u w:val="single"/>
            <w14:ligatures w14:val="standardContextual"/>
          </w:rPr>
          <w:t>https://doi.org/10.1016/j.ajic.2013.09.031</w:t>
        </w:r>
      </w:hyperlink>
      <w:r>
        <w:rPr>
          <w:rFonts w:cs="Arial" w:ascii="Arial" w:hAnsi="Arial"/>
          <w:kern w:val="2"/>
          <w14:ligatures w14:val="standardContextual"/>
        </w:rPr>
        <w:t>, (Accessed: October 2023).</w:t>
      </w:r>
    </w:p>
    <w:p>
      <w:pPr>
        <w:pStyle w:val="Normal"/>
        <w:spacing w:lineRule="auto" w:line="276"/>
        <w:ind w:left="360"/>
        <w:rPr>
          <w:rFonts w:ascii="Arial" w:hAnsi="Arial" w:cs="Arial"/>
          <w:kern w:val="2"/>
          <w14:ligatures w14:val="standardContextual"/>
        </w:rPr>
      </w:pPr>
      <w:r>
        <w:rPr>
          <w:rFonts w:cs="Arial" w:ascii="Arial" w:hAnsi="Arial"/>
          <w:b/>
          <w:bCs/>
          <w:kern w:val="2"/>
          <w14:ligatures w14:val="standardContextual"/>
        </w:rPr>
        <w:t>Wilkinson, M.A.C., Kiernan, M.A.,Wilson,J.A.,Loveleday,H.P.,Bradley,C.R</w:t>
      </w:r>
      <w:r>
        <w:rPr>
          <w:rFonts w:cs="Arial" w:ascii="Arial" w:hAnsi="Arial"/>
          <w:kern w:val="2"/>
          <w14:ligatures w14:val="standardContextual"/>
        </w:rPr>
        <w:t xml:space="preserve">.(2018).Assessment of the efficacy of patient hand wipe: development of a test method. </w:t>
      </w:r>
      <w:r>
        <w:rPr>
          <w:rFonts w:cs="Arial" w:ascii="Arial" w:hAnsi="Arial"/>
          <w:kern w:val="2"/>
          <w:u w:val="single"/>
          <w14:ligatures w14:val="standardContextual"/>
        </w:rPr>
        <w:t>Journal of Hospital Infection</w:t>
      </w:r>
      <w:r>
        <w:rPr>
          <w:rFonts w:cs="Arial" w:ascii="Arial" w:hAnsi="Arial"/>
          <w:kern w:val="2"/>
          <w14:ligatures w14:val="standardContextual"/>
        </w:rPr>
        <w:t xml:space="preserve">.98. p.399-344. Available from: </w:t>
      </w:r>
      <w:hyperlink r:id="rId48">
        <w:r>
          <w:rPr>
            <w:rFonts w:cs="Arial" w:ascii="Arial" w:hAnsi="Arial"/>
            <w:color w:themeColor="hyperlink" w:val="0563C1"/>
            <w:kern w:val="2"/>
            <w:u w:val="single"/>
            <w14:ligatures w14:val="standardContextual"/>
          </w:rPr>
          <w:t>https://doi.org/10.1016/j.jhin.2017.08.013</w:t>
        </w:r>
      </w:hyperlink>
      <w:r>
        <w:rPr>
          <w:rFonts w:cs="Arial" w:ascii="Arial" w:hAnsi="Arial"/>
          <w:kern w:val="2"/>
          <w14:ligatures w14:val="standardContextual"/>
        </w:rPr>
        <w:t xml:space="preserve"> (Accessed: October,2023)</w:t>
      </w:r>
    </w:p>
    <w:p>
      <w:pPr>
        <w:pStyle w:val="Normal"/>
        <w:spacing w:lineRule="auto" w:line="276"/>
        <w:ind w:left="360"/>
        <w:rPr>
          <w:rFonts w:cs="Calibri" w:cstheme="minorHAnsi"/>
          <w:kern w:val="2"/>
          <w14:ligatures w14:val="standardContextual"/>
        </w:rPr>
      </w:pPr>
      <w:r>
        <w:rPr>
          <w:rFonts w:cs="Arial" w:ascii="Arial" w:hAnsi="Arial"/>
          <w:b/>
          <w:bCs/>
          <w:kern w:val="2"/>
          <w14:ligatures w14:val="standardContextual"/>
        </w:rPr>
        <w:t>Zanichelli, V., Pavoni, C., Eastmond,J.,Longtin,Y</w:t>
      </w:r>
      <w:r>
        <w:rPr>
          <w:rFonts w:cs="Arial" w:ascii="Arial" w:hAnsi="Arial"/>
          <w:kern w:val="2"/>
          <w14:ligatures w14:val="standardContextual"/>
        </w:rPr>
        <w:t xml:space="preserve">.(2021).Microbiological efficacy and skin tolerance if commonly used non antiseptic in-patient bathing practices  in non-ICU settings: A systematic  review. </w:t>
      </w:r>
      <w:r>
        <w:rPr>
          <w:rFonts w:cs="Arial" w:ascii="Arial" w:hAnsi="Arial"/>
          <w:kern w:val="2"/>
          <w:u w:val="single"/>
          <w14:ligatures w14:val="standardContextual"/>
        </w:rPr>
        <w:t>American Journal of Infection Control</w:t>
      </w:r>
      <w:r>
        <w:rPr>
          <w:rFonts w:cs="Arial" w:ascii="Arial" w:hAnsi="Arial"/>
          <w:kern w:val="2"/>
          <w14:ligatures w14:val="standardContextual"/>
        </w:rPr>
        <w:t xml:space="preserve">.49. pp.603-607. Available from: </w:t>
      </w:r>
      <w:hyperlink r:id="rId49">
        <w:r>
          <w:rPr>
            <w:rFonts w:cs="Calibri" w:cstheme="minorHAnsi"/>
            <w:color w:themeColor="hyperlink" w:val="0563C1"/>
            <w:kern w:val="2"/>
            <w:u w:val="single"/>
            <w14:ligatures w14:val="standardContextual"/>
          </w:rPr>
          <w:t>https://doi.org/10.1016/j.ajic.2020.09.011</w:t>
        </w:r>
      </w:hyperlink>
      <w:r>
        <w:rPr>
          <w:rFonts w:cs="Calibri" w:cstheme="minorHAnsi"/>
          <w:kern w:val="2"/>
          <w14:ligatures w14:val="standardContextual"/>
        </w:rPr>
        <w:t xml:space="preserve"> (Accessed: October,2023).</w:t>
      </w:r>
    </w:p>
    <w:p>
      <w:pPr>
        <w:pStyle w:val="Normal"/>
        <w:spacing w:lineRule="auto" w:line="276"/>
        <w:ind w:left="360"/>
        <w:rPr>
          <w:rFonts w:cs="Calibri" w:cstheme="minorHAnsi"/>
          <w:kern w:val="2"/>
          <w14:ligatures w14:val="standardContextual"/>
        </w:rPr>
      </w:pPr>
      <w:r>
        <w:rPr>
          <w:rFonts w:cs="Calibri" w:cstheme="minorHAnsi"/>
          <w:kern w:val="2"/>
          <w14:ligatures w14:val="standardContextual"/>
        </w:rPr>
      </w:r>
    </w:p>
    <w:p>
      <w:pPr>
        <w:pStyle w:val="Normal"/>
        <w:spacing w:lineRule="auto" w:line="276"/>
        <w:ind w:left="360"/>
        <w:rPr>
          <w:rFonts w:cs="Calibri" w:cstheme="minorHAnsi"/>
          <w:kern w:val="2"/>
          <w14:ligatures w14:val="standardContextual"/>
        </w:rPr>
      </w:pPr>
      <w:r>
        <w:rPr>
          <w:rFonts w:cs="Calibri" w:cstheme="minorHAnsi"/>
          <w:kern w:val="2"/>
          <w14:ligatures w14:val="standardContextual"/>
        </w:rPr>
      </w:r>
    </w:p>
    <w:p>
      <w:pPr>
        <w:pStyle w:val="Normal"/>
        <w:spacing w:lineRule="auto" w:line="276"/>
        <w:ind w:left="360"/>
        <w:rPr>
          <w:rFonts w:cs="Calibri" w:cstheme="minorHAnsi"/>
          <w:color w:themeColor="hyperlink" w:val="0563C1"/>
          <w:kern w:val="2"/>
          <w:shd w:fill="FFFFFF" w:val="clear"/>
          <w14:ligatures w14:val="standardContextual"/>
        </w:rPr>
      </w:pPr>
      <w:r>
        <w:rPr>
          <w:rFonts w:cs="Calibri" w:cstheme="minorHAnsi"/>
          <w:color w:themeColor="hyperlink" w:val="0563C1"/>
          <w:kern w:val="2"/>
          <w:shd w:fill="FFFFFF" w:val="clear"/>
          <w14:ligatures w14:val="standardContextual"/>
        </w:rPr>
      </w:r>
    </w:p>
    <w:p>
      <w:pPr>
        <w:pStyle w:val="Normal"/>
        <w:spacing w:lineRule="auto" w:line="276"/>
        <w:ind w:left="360"/>
        <w:rPr>
          <w:kern w:val="2"/>
          <w14:ligatures w14:val="standardContextual"/>
        </w:rPr>
      </w:pPr>
      <w:r>
        <w:rPr>
          <w:kern w:val="2"/>
          <w14:ligatures w14:val="standardContextual"/>
        </w:rPr>
      </w:r>
    </w:p>
    <w:p>
      <w:pPr>
        <w:pStyle w:val="Normal"/>
        <w:spacing w:lineRule="auto" w:line="276" w:before="0" w:after="0"/>
        <w:ind w:left="360"/>
        <w:contextualSpacing/>
        <w:rPr>
          <w:rFonts w:ascii="Arial" w:hAnsi="Arial" w:cs="Arial"/>
          <w:kern w:val="2"/>
          <w14:ligatures w14:val="standardContextual"/>
        </w:rPr>
      </w:pPr>
      <w:r>
        <w:rPr>
          <w:rFonts w:cs="Arial" w:ascii="Arial" w:hAnsi="Arial"/>
          <w:kern w:val="2"/>
          <w14:ligatures w14:val="standardContextual"/>
        </w:rPr>
      </w:r>
    </w:p>
    <w:p>
      <w:pPr>
        <w:pStyle w:val="Normal"/>
        <w:rPr/>
      </w:pPr>
      <w:r>
        <w:rPr/>
      </w:r>
    </w:p>
    <w:p>
      <w:pPr>
        <w:pStyle w:val="Normal"/>
        <w:rPr/>
      </w:pPr>
      <w:r>
        <w:rPr/>
      </w:r>
    </w:p>
    <w:p>
      <w:pPr>
        <w:pStyle w:val="Normal"/>
        <w:rPr/>
      </w:pPr>
      <w:r>
        <w:rPr/>
      </w:r>
    </w:p>
    <w:p>
      <w:pPr>
        <w:pStyle w:val="Normal"/>
        <w:rPr/>
      </w:pPr>
      <w:r>
        <w:rPr/>
      </w:r>
    </w:p>
    <w:sectPr>
      <w:headerReference w:type="even" r:id="rId50"/>
      <w:headerReference w:type="default" r:id="rId51"/>
      <w:headerReference w:type="first" r:id="rId52"/>
      <w:footerReference w:type="even" r:id="rId53"/>
      <w:footerReference w:type="default" r:id="rId54"/>
      <w:footerReference w:type="first" r:id="rId55"/>
      <w:footnotePr>
        <w:numFmt w:val="decimal"/>
      </w:footnotePr>
      <w:type w:val="nextPage"/>
      <w:pgSz w:w="11906" w:h="16838"/>
      <w:pgMar w:left="144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7544319"/>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7544319"/>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rFonts w:cs="Arial" w:ascii="Arial" w:hAnsi="Arial"/>
        </w:rPr>
        <w:t xml:space="preserve"> </w:t>
      </w:r>
      <w:hyperlink r:id="rId1">
        <w:r>
          <w:rPr>
            <w:rStyle w:val="Hyperlink"/>
            <w:rFonts w:cs="Arial" w:ascii="Arial" w:hAnsi="Arial"/>
          </w:rPr>
          <w:t>UK REACH - HSE</w:t>
        </w:r>
      </w:hyperlink>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sz w:val="24"/>
        <w:i w:val="false"/>
        <w:szCs w:val="24"/>
        <w:iCs w:val="false"/>
        <w:rFonts w:ascii="Arial" w:hAnsi="Arial" w:cs="Arial"/>
      </w:rPr>
    </w:lvl>
    <w:lvl w:ilvl="1">
      <w:start w:val="1"/>
      <w:numFmt w:val="lowerLetter"/>
      <w:lvlText w:val="%2."/>
      <w:lvlJc w:val="left"/>
      <w:pPr>
        <w:tabs>
          <w:tab w:val="num" w:pos="0"/>
        </w:tabs>
        <w:ind w:left="1363" w:hanging="360"/>
      </w:pPr>
      <w:rPr/>
    </w:lvl>
    <w:lvl w:ilvl="2">
      <w:start w:val="1"/>
      <w:numFmt w:val="lowerRoman"/>
      <w:lvlText w:val="%3."/>
      <w:lvlJc w:val="right"/>
      <w:pPr>
        <w:tabs>
          <w:tab w:val="num" w:pos="0"/>
        </w:tabs>
        <w:ind w:left="2083" w:hanging="180"/>
      </w:pPr>
      <w:rPr/>
    </w:lvl>
    <w:lvl w:ilvl="3">
      <w:start w:val="1"/>
      <w:numFmt w:val="decimal"/>
      <w:lvlText w:val="%4."/>
      <w:lvlJc w:val="left"/>
      <w:pPr>
        <w:tabs>
          <w:tab w:val="num" w:pos="0"/>
        </w:tabs>
        <w:ind w:left="2803" w:hanging="360"/>
      </w:pPr>
      <w:rPr/>
    </w:lvl>
    <w:lvl w:ilvl="4">
      <w:start w:val="1"/>
      <w:numFmt w:val="lowerLetter"/>
      <w:lvlText w:val="%5."/>
      <w:lvlJc w:val="left"/>
      <w:pPr>
        <w:tabs>
          <w:tab w:val="num" w:pos="0"/>
        </w:tabs>
        <w:ind w:left="3523" w:hanging="360"/>
      </w:pPr>
      <w:rPr/>
    </w:lvl>
    <w:lvl w:ilvl="5">
      <w:start w:val="1"/>
      <w:numFmt w:val="lowerRoman"/>
      <w:lvlText w:val="%6."/>
      <w:lvlJc w:val="right"/>
      <w:pPr>
        <w:tabs>
          <w:tab w:val="num" w:pos="0"/>
        </w:tabs>
        <w:ind w:left="4243" w:hanging="180"/>
      </w:pPr>
      <w:rPr/>
    </w:lvl>
    <w:lvl w:ilvl="6">
      <w:start w:val="1"/>
      <w:numFmt w:val="decimal"/>
      <w:lvlText w:val="%7."/>
      <w:lvlJc w:val="left"/>
      <w:pPr>
        <w:tabs>
          <w:tab w:val="num" w:pos="0"/>
        </w:tabs>
        <w:ind w:left="4963" w:hanging="360"/>
      </w:pPr>
      <w:rPr/>
    </w:lvl>
    <w:lvl w:ilvl="7">
      <w:start w:val="1"/>
      <w:numFmt w:val="lowerLetter"/>
      <w:lvlText w:val="%8."/>
      <w:lvlJc w:val="left"/>
      <w:pPr>
        <w:tabs>
          <w:tab w:val="num" w:pos="0"/>
        </w:tabs>
        <w:ind w:left="5683" w:hanging="360"/>
      </w:pPr>
      <w:rPr/>
    </w:lvl>
    <w:lvl w:ilvl="8">
      <w:start w:val="1"/>
      <w:numFmt w:val="lowerRoman"/>
      <w:lvlText w:val="%9."/>
      <w:lvlJc w:val="right"/>
      <w:pPr>
        <w:tabs>
          <w:tab w:val="num" w:pos="0"/>
        </w:tabs>
        <w:ind w:left="6403" w:hanging="180"/>
      </w:pPr>
      <w:rPr/>
    </w:lvl>
  </w:abstractNum>
  <w:abstractNum w:abstractNumId="4">
    <w:lvl w:ilvl="0">
      <w:start w:val="1"/>
      <w:numFmt w:val="lowerLetter"/>
      <w:lvlText w:val="%1."/>
      <w:lvlJc w:val="left"/>
      <w:pPr>
        <w:tabs>
          <w:tab w:val="num" w:pos="0"/>
        </w:tabs>
        <w:ind w:left="786" w:hanging="33"/>
      </w:pPr>
      <w:rPr>
        <w:sz w:val="24"/>
        <w:szCs w:val="24"/>
      </w:rPr>
    </w:lvl>
    <w:lvl w:ilvl="1">
      <w:start w:val="1"/>
      <w:numFmt w:val="lowerLetter"/>
      <w:lvlText w:val="%2."/>
      <w:lvlJc w:val="left"/>
      <w:pPr>
        <w:tabs>
          <w:tab w:val="num" w:pos="0"/>
        </w:tabs>
        <w:ind w:left="1833" w:hanging="360"/>
      </w:pPr>
      <w:rPr/>
    </w:lvl>
    <w:lvl w:ilvl="2">
      <w:start w:val="1"/>
      <w:numFmt w:val="lowerRoman"/>
      <w:lvlText w:val="%3."/>
      <w:lvlJc w:val="right"/>
      <w:pPr>
        <w:tabs>
          <w:tab w:val="num" w:pos="0"/>
        </w:tabs>
        <w:ind w:left="2553" w:hanging="180"/>
      </w:pPr>
      <w:rPr/>
    </w:lvl>
    <w:lvl w:ilvl="3">
      <w:start w:val="1"/>
      <w:numFmt w:val="decimal"/>
      <w:lvlText w:val="%4."/>
      <w:lvlJc w:val="left"/>
      <w:pPr>
        <w:tabs>
          <w:tab w:val="num" w:pos="0"/>
        </w:tabs>
        <w:ind w:left="3273" w:hanging="360"/>
      </w:pPr>
      <w:rPr/>
    </w:lvl>
    <w:lvl w:ilvl="4">
      <w:start w:val="1"/>
      <w:numFmt w:val="lowerLetter"/>
      <w:lvlText w:val="%5."/>
      <w:lvlJc w:val="left"/>
      <w:pPr>
        <w:tabs>
          <w:tab w:val="num" w:pos="0"/>
        </w:tabs>
        <w:ind w:left="3993" w:hanging="360"/>
      </w:pPr>
      <w:rPr/>
    </w:lvl>
    <w:lvl w:ilvl="5">
      <w:start w:val="1"/>
      <w:numFmt w:val="lowerRoman"/>
      <w:lvlText w:val="%6."/>
      <w:lvlJc w:val="right"/>
      <w:pPr>
        <w:tabs>
          <w:tab w:val="num" w:pos="0"/>
        </w:tabs>
        <w:ind w:left="4713" w:hanging="180"/>
      </w:pPr>
      <w:rPr/>
    </w:lvl>
    <w:lvl w:ilvl="6">
      <w:start w:val="1"/>
      <w:numFmt w:val="decimal"/>
      <w:lvlText w:val="%7."/>
      <w:lvlJc w:val="left"/>
      <w:pPr>
        <w:tabs>
          <w:tab w:val="num" w:pos="0"/>
        </w:tabs>
        <w:ind w:left="5433" w:hanging="360"/>
      </w:pPr>
      <w:rPr/>
    </w:lvl>
    <w:lvl w:ilvl="7">
      <w:start w:val="1"/>
      <w:numFmt w:val="lowerLetter"/>
      <w:lvlText w:val="%8."/>
      <w:lvlJc w:val="left"/>
      <w:pPr>
        <w:tabs>
          <w:tab w:val="num" w:pos="0"/>
        </w:tabs>
        <w:ind w:left="6153" w:hanging="360"/>
      </w:pPr>
      <w:rPr/>
    </w:lvl>
    <w:lvl w:ilvl="8">
      <w:start w:val="1"/>
      <w:numFmt w:val="lowerRoman"/>
      <w:lvlText w:val="%9."/>
      <w:lvlJc w:val="right"/>
      <w:pPr>
        <w:tabs>
          <w:tab w:val="num" w:pos="0"/>
        </w:tabs>
        <w:ind w:left="6873" w:hanging="180"/>
      </w:pPr>
      <w:rPr/>
    </w:lvl>
  </w:abstractNum>
  <w:abstractNum w:abstractNumId="5">
    <w:lvl w:ilvl="0">
      <w:start w:val="1"/>
      <w:numFmt w:val="lowerLetter"/>
      <w:lvlText w:val="(%1)"/>
      <w:lvlJc w:val="left"/>
      <w:pPr>
        <w:tabs>
          <w:tab w:val="num" w:pos="0"/>
        </w:tabs>
        <w:ind w:left="720" w:hanging="36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6822"/>
    <w:pPr>
      <w:widowControl/>
      <w:suppressAutoHyphens w:val="true"/>
      <w:bidi w:val="0"/>
      <w:spacing w:before="0" w:after="0"/>
      <w:jc w:val="both"/>
    </w:pPr>
    <w:rPr>
      <w:rFonts w:ascii="Calibri" w:hAnsi="Calibri" w:eastAsia="Calibri" w:cs=""/>
      <w:color w:val="auto"/>
      <w:kern w:val="0"/>
      <w:sz w:val="22"/>
      <w:szCs w:val="22"/>
      <w:lang w:val="en-GB" w:eastAsia="en-US" w:bidi="ar-SA"/>
      <w14:ligatures w14:val="none"/>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626822"/>
    <w:rPr>
      <w:color w:val="0000FF"/>
      <w:u w:val="single"/>
    </w:rPr>
  </w:style>
  <w:style w:type="character" w:styleId="FootnoteCharacters" w:customStyle="1">
    <w:name w:val="Footnote Characters"/>
    <w:uiPriority w:val="99"/>
    <w:semiHidden/>
    <w:unhideWhenUsed/>
    <w:qFormat/>
    <w:rsid w:val="001e5f29"/>
    <w:rPr>
      <w:vertAlign w:val="superscript"/>
    </w:rPr>
  </w:style>
  <w:style w:type="character" w:styleId="FootnoteReference">
    <w:name w:val="Footnote Reference"/>
    <w:rPr>
      <w:vertAlign w:val="superscript"/>
    </w:rPr>
  </w:style>
  <w:style w:type="character" w:styleId="FootnoteTextChar" w:customStyle="1">
    <w:name w:val="Footnote Text Char"/>
    <w:basedOn w:val="DefaultParagraphFont"/>
    <w:link w:val="FootnoteText"/>
    <w:uiPriority w:val="99"/>
    <w:qFormat/>
    <w:rsid w:val="001e5f29"/>
    <w:rPr>
      <w:sz w:val="20"/>
      <w:szCs w:val="20"/>
    </w:rPr>
  </w:style>
  <w:style w:type="character" w:styleId="FootnoteTextChar1" w:customStyle="1">
    <w:name w:val="Footnote Text Char1"/>
    <w:basedOn w:val="DefaultParagraphFont"/>
    <w:uiPriority w:val="99"/>
    <w:semiHidden/>
    <w:qFormat/>
    <w:rsid w:val="001e5f29"/>
    <w:rPr>
      <w:kern w:val="0"/>
      <w:sz w:val="20"/>
      <w:szCs w:val="20"/>
      <w14:ligatures w14:val="none"/>
    </w:rPr>
  </w:style>
  <w:style w:type="character" w:styleId="FollowedHyperlink">
    <w:name w:val="FollowedHyperlink"/>
    <w:basedOn w:val="DefaultParagraphFont"/>
    <w:uiPriority w:val="99"/>
    <w:semiHidden/>
    <w:unhideWhenUsed/>
    <w:rsid w:val="00bf2d92"/>
    <w:rPr>
      <w:color w:themeColor="followedHyperlink" w:val="954F72"/>
      <w:u w:val="single"/>
    </w:rPr>
  </w:style>
  <w:style w:type="character" w:styleId="EndnoteCharacters" w:customStyle="1">
    <w:name w:val="Endnote Characters"/>
    <w:qFormat/>
    <w:rPr/>
  </w:style>
  <w:style w:type="character" w:styleId="EndnoteReference">
    <w:name w:val="Endnote Reference"/>
    <w:rPr>
      <w:vertAlign w:val="superscript"/>
    </w:rPr>
  </w:style>
  <w:style w:type="character" w:styleId="HeaderChar" w:customStyle="1">
    <w:name w:val="Header Char"/>
    <w:basedOn w:val="DefaultParagraphFont"/>
    <w:link w:val="Header"/>
    <w:uiPriority w:val="99"/>
    <w:qFormat/>
    <w:rsid w:val="00444b9b"/>
    <w:rPr>
      <w:rFonts w:ascii="Calibri" w:hAnsi="Calibri" w:eastAsia="Calibri"/>
      <w:kern w:val="0"/>
      <w14:ligatures w14:val="none"/>
    </w:rPr>
  </w:style>
  <w:style w:type="character" w:styleId="FooterChar" w:customStyle="1">
    <w:name w:val="Footer Char"/>
    <w:basedOn w:val="DefaultParagraphFont"/>
    <w:link w:val="Footer"/>
    <w:uiPriority w:val="99"/>
    <w:qFormat/>
    <w:rsid w:val="00444b9b"/>
    <w:rPr>
      <w:rFonts w:ascii="Calibri" w:hAnsi="Calibri" w:eastAsia="Calibri"/>
      <w:kern w:val="0"/>
      <w14:ligatures w14:val="none"/>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af1e12"/>
    <w:pPr>
      <w:spacing w:before="0" w:after="0"/>
      <w:ind w:left="720"/>
      <w:contextualSpacing/>
    </w:pPr>
    <w:rPr/>
  </w:style>
  <w:style w:type="paragraph" w:styleId="FootnoteText">
    <w:name w:val="Footnote Text"/>
    <w:basedOn w:val="Normal"/>
    <w:link w:val="FootnoteTextChar"/>
    <w:uiPriority w:val="99"/>
    <w:unhideWhenUsed/>
    <w:rsid w:val="001e5f29"/>
    <w:pPr>
      <w:ind w:left="360"/>
    </w:pPr>
    <w:rPr>
      <w:kern w:val="2"/>
      <w:sz w:val="20"/>
      <w:szCs w:val="20"/>
      <w14:ligatures w14:val="standardContextual"/>
    </w:rPr>
  </w:style>
  <w:style w:type="paragraph" w:styleId="NormalWeb">
    <w:name w:val="Normal (Web)"/>
    <w:basedOn w:val="Normal"/>
    <w:uiPriority w:val="99"/>
    <w:unhideWhenUsed/>
    <w:qFormat/>
    <w:rsid w:val="00357865"/>
    <w:pPr>
      <w:spacing w:beforeAutospacing="1" w:afterAutospacing="1"/>
      <w:ind w:left="360"/>
    </w:pPr>
    <w:rPr>
      <w:rFonts w:ascii="Times New Roman" w:hAnsi="Times New Roman" w:eastAsia="Times New Roman" w:cs="Times New Roman"/>
      <w:sz w:val="24"/>
      <w:szCs w:val="24"/>
      <w:lang w:eastAsia="en-GB"/>
    </w:rPr>
  </w:style>
  <w:style w:type="paragraph" w:styleId="NoSpacing">
    <w:name w:val="No Spacing"/>
    <w:uiPriority w:val="1"/>
    <w:qFormat/>
    <w:rsid w:val="000e62c6"/>
    <w:pPr>
      <w:widowControl/>
      <w:suppressAutoHyphens w:val="true"/>
      <w:bidi w:val="0"/>
      <w:spacing w:before="0" w:after="0"/>
      <w:jc w:val="both"/>
    </w:pPr>
    <w:rPr>
      <w:rFonts w:ascii="Calibri" w:hAnsi="Calibri" w:eastAsia="Calibri" w:cs=""/>
      <w:color w:val="auto"/>
      <w:kern w:val="0"/>
      <w:sz w:val="22"/>
      <w:szCs w:val="22"/>
      <w:lang w:val="en-GB" w:eastAsia="en-US" w:bidi="ar-SA"/>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444b9b"/>
    <w:pPr>
      <w:tabs>
        <w:tab w:val="clear" w:pos="720"/>
        <w:tab w:val="center" w:pos="4513" w:leader="none"/>
        <w:tab w:val="right" w:pos="9026" w:leader="none"/>
      </w:tabs>
    </w:pPr>
    <w:rPr/>
  </w:style>
  <w:style w:type="paragraph" w:styleId="Footer">
    <w:name w:val="Footer"/>
    <w:basedOn w:val="Normal"/>
    <w:link w:val="FooterChar"/>
    <w:uiPriority w:val="99"/>
    <w:unhideWhenUsed/>
    <w:rsid w:val="00444b9b"/>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sult.defra.gov.uk/wet-wipes-1/wet-wipes-containing-plastic/" TargetMode="External"/><Relationship Id="rId3" Type="http://schemas.openxmlformats.org/officeDocument/2006/relationships/hyperlink" Target="https://www.edana.org/nw-related-industry/nonwovens-in-daily-life/wipes" TargetMode="External"/><Relationship Id="rId4" Type="http://schemas.openxmlformats.org/officeDocument/2006/relationships/image" Target="media/image1.png"/><Relationship Id="rId5" Type="http://schemas.openxmlformats.org/officeDocument/2006/relationships/hyperlink" Target="https://www.lenzing.com/sustainability/production/technologies" TargetMode="Externa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academic-accelerator.com/encyclopedia/cotton-recycling" TargetMode="External"/><Relationship Id="rId9" Type="http://schemas.openxmlformats.org/officeDocument/2006/relationships/hyperlink" Target="https://www.berryglobal.com/en/product/product-item/endura-sms-rpp-13633117" TargetMode="External"/><Relationship Id="rId10" Type="http://schemas.openxmlformats.org/officeDocument/2006/relationships/hyperlink" Target="http://www.bisfa.org/wp-content/uploads/2018/06/2017-BISFA-Terminology-final.pdf" TargetMode="External"/><Relationship Id="rId11" Type="http://schemas.openxmlformats.org/officeDocument/2006/relationships/hyperlink" Target="https://www.en-standard.eu/bs-en-14476-2013-a2-2019-chemical-disinfectants-and-antiseptics-quantitative-suspension-test-for-the-evaluation-of-virucidal-activity-in-the-medical-area-test-method-and-requirements-phase-2-step-1/" TargetMode="External"/><Relationship Id="rId12" Type="http://schemas.openxmlformats.org/officeDocument/2006/relationships/hyperlink" Target="https://standards.globalspec.com/std/14554221/EN 14885" TargetMode="External"/><Relationship Id="rId13" Type="http://schemas.openxmlformats.org/officeDocument/2006/relationships/hyperlink" Target="https://knowledge.bsigroup.com/products/chemical-disinfectants-and-antiseptics-quantitative-test-method-for-the-evaluation-of-bactericidal-and-yeasticidal-activity-on-non-porous-surfaces-with-mechanical-action-employing-wipes-in-the-medical-area-4-field-test-test-method-and?version=standard" TargetMode="External"/><Relationship Id="rId14" Type="http://schemas.openxmlformats.org/officeDocument/2006/relationships/hyperlink" Target="https://www.en-standard.eu/bs-en-16777-2018-chemical-disinfectants-and-antiseptics-quantitative-non-porous-surface-test-without-mechanical-action-for-the-evaluation-of-virucidal-activity-of-chemical-disinfectants-used-in-the-medical-area-test-method-and-requirements-phase-2-step-2/" TargetMode="External"/><Relationship Id="rId15" Type="http://schemas.openxmlformats.org/officeDocument/2006/relationships/hyperlink" Target="https://knowledge.bsigroup.com/products/general-requirements-for-the-competence-of-testing-and-calibration-laboratories-1?version=standard" TargetMode="External"/><Relationship Id="rId16" Type="http://schemas.openxmlformats.org/officeDocument/2006/relationships/hyperlink" Target="https://doi.org/10.3390/ijerph15102305" TargetMode="External"/><Relationship Id="rId17" Type="http://schemas.openxmlformats.org/officeDocument/2006/relationships/hyperlink" Target="https://eur-lex.europa.eu/legal-content/EN/TXT/PDF/?uri=OJ:C:2021:216:FULL" TargetMode="External"/><Relationship Id="rId18" Type="http://schemas.openxmlformats.org/officeDocument/2006/relationships/hyperlink" Target="https://eur-lex.europa.eu/legal-content/EN/TXT/PDF/?uri=CELEX:32019L0904&amp;from=EN" TargetMode="External"/><Relationship Id="rId19" Type="http://schemas.openxmlformats.org/officeDocument/2006/relationships/hyperlink" Target="https://doi.org/10.1016/j.ajic.2012.11.012" TargetMode="External"/><Relationship Id="rId20" Type="http://schemas.openxmlformats.org/officeDocument/2006/relationships/hyperlink" Target="https://echa.europa.eu/documents/10162/23036412/polymers_en.pdf/9a74545f-05be-4e10-8555-4d7cf051bbed" TargetMode="External"/><Relationship Id="rId21" Type="http://schemas.openxmlformats.org/officeDocument/2006/relationships/hyperlink" Target="https://www.edana.org/docs/default-source/product-stewardship/20190910-edana-technical-note-on-non-chemically-modified-cellulose-fibres.pdf?sfvrsn=784c1d72_4" TargetMode="External"/><Relationship Id="rId22" Type="http://schemas.openxmlformats.org/officeDocument/2006/relationships/hyperlink" Target="https://www.edana.org/docs/default-source/product-stewardship/cop_february-2022.pdf?sfvrsn=8ad75a23_3" TargetMode="External"/><Relationship Id="rId23" Type="http://schemas.openxmlformats.org/officeDocument/2006/relationships/hyperlink" Target="https://www.edana.org/nw-related-industry/nonwovens-in-daily-life/wipes" TargetMode="External"/><Relationship Id="rId24"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ec.europa.eu/commission/presscorner/detail/en/ip_20_420" TargetMode="External"/><Relationship Id="rId26" Type="http://schemas.openxmlformats.org/officeDocument/2006/relationships/hyperlink" Target="https://policy.trade.ec.europa.eu/eu-trade-relationships-country-and-region/countries-and-regions/united-kingdom_en" TargetMode="External"/><Relationship Id="rId27" Type="http://schemas.openxmlformats.org/officeDocument/2006/relationships/hyperlink" Target="https://doi.org/10.1186/s13756-018-0445-7" TargetMode="External"/><Relationship Id="rId28" Type="http://schemas.openxmlformats.org/officeDocument/2006/relationships/hyperlink" Target="https://publications.parliament.uk/pa/ld5803/ldselect/ldindreg/166/166.pdf" TargetMode="External"/><Relationship Id="rId29" Type="http://schemas.openxmlformats.org/officeDocument/2006/relationships/hyperlink" Target="https://www.hse.gov.uk/reach/index.htm" TargetMode="External"/><Relationship Id="rId30" Type="http://schemas.openxmlformats.org/officeDocument/2006/relationships/hyperlink" Target="https://sustainability.indoramaventures.com/en/environmental/recycling/at-a-glance" TargetMode="External"/><Relationship Id="rId31" Type="http://schemas.openxmlformats.org/officeDocument/2006/relationships/hyperlink" Target="https://www.lenzing.com/sustainability/production/technologies" TargetMode="External"/><Relationship Id="rId32" Type="http://schemas.openxmlformats.org/officeDocument/2006/relationships/hyperlink" Target="https://www.lenzing.com/newsroom/press-releases/press-release/internationally-renowned-marine-research-institute-reaffirms-biodegradability-of-lenzing-fibers" TargetMode="External"/><Relationship Id="rId33" Type="http://schemas.openxmlformats.org/officeDocument/2006/relationships/hyperlink" Target="https://www.supplychain.nhs.uk/product-information/contract-launch-brief/disposable-wipes-for-surface-cleaning-and-disinfection/" TargetMode="External"/><Relationship Id="rId34" Type="http://schemas.openxmlformats.org/officeDocument/2006/relationships/hyperlink" Target="https://www.england.nhs.uk/wp-content/uploads/2021/05/B2159iii-health-technical-memorandum-07-01.pdf" TargetMode="External"/><Relationship Id="rId35" Type="http://schemas.openxmlformats.org/officeDocument/2006/relationships/hyperlink" Target="https://www.ofwat.gov.uk/wp-content/uploads/2022/07/River_Quality_Report_ENG.pdf" TargetMode="External"/><Relationship Id="rId36" Type="http://schemas.openxmlformats.org/officeDocument/2006/relationships/hyperlink" Target="https://doi.org/10.1016/j.jhin.2022.03.013" TargetMode="External"/><Relationship Id="rId37" Type="http://schemas.openxmlformats.org/officeDocument/2006/relationships/hyperlink" Target="https://eur-lex.europa.eu/legal-content/EN/TXT/PDF/?uri=CELEX:02006R1907-20230806" TargetMode="External"/><Relationship Id="rId38" Type="http://schemas.openxmlformats.org/officeDocument/2006/relationships/hyperlink" Target="http://dx.doi.org/10.1016/j.ajic.2017.06.029" TargetMode="External"/><Relationship Id="rId39" Type="http://schemas.openxmlformats.org/officeDocument/2006/relationships/hyperlink" Target="https://www.pmi.spglobal.com/Public/Home/PressRelease/a3ec98759e8a440d888a1299fa83d72c" TargetMode="External"/><Relationship Id="rId40" Type="http://schemas.openxmlformats.org/officeDocument/2006/relationships/hyperlink" Target="https://www.gov.scot/binaries/content/documents/govscot/publications/advice-and-guidance/2022/06/environmental-protection-single-use-plastic-products-scotland-regulations-2021-guidance2/documents/environmental-protection-single-use-plastic-products-scotland-regulations-2021/environmental-protection-single-use-plastic-products-scotland-regulations-2021/govscot%3Adocument/environmental-protection-single-use-plastic-products-scotland-regulations-2021.pdf" TargetMode="External"/><Relationship Id="rId41" Type="http://schemas.openxmlformats.org/officeDocument/2006/relationships/hyperlink" Target="https://doi.org/10.1016/j.ajic.2018.03.020" TargetMode="External"/><Relationship Id="rId42" Type="http://schemas.openxmlformats.org/officeDocument/2006/relationships/hyperlink" Target="https://doi.org/10.1186/s13756-019-0595-2" TargetMode="External"/><Relationship Id="rId43" Type="http://schemas.openxmlformats.org/officeDocument/2006/relationships/hyperlink" Target="https://www.sas.org.uk/water-quality/water-quality-facts-and-figures/combined-sewer-overflows/" TargetMode="External"/><Relationship Id="rId44" Type="http://schemas.openxmlformats.org/officeDocument/2006/relationships/hyperlink" Target="https://www.legislation.gov.uk/uksi/2020/971/made" TargetMode="External"/><Relationship Id="rId45" Type="http://schemas.openxmlformats.org/officeDocument/2006/relationships/hyperlink" Target="https://www.legislation.gov.uk/ssi/2021/410/made" TargetMode="External"/><Relationship Id="rId46" Type="http://schemas.openxmlformats.org/officeDocument/2006/relationships/hyperlink" Target="https://doi.org/10.1016/j.jhin.2018.09.016" TargetMode="External"/><Relationship Id="rId47" Type="http://schemas.openxmlformats.org/officeDocument/2006/relationships/hyperlink" Target="https://doi.org/10.1016/j.ajic.2013.09.031" TargetMode="External"/><Relationship Id="rId48" Type="http://schemas.openxmlformats.org/officeDocument/2006/relationships/hyperlink" Target="https://doi.org/10.1016/j.jhin.2017.08.013" TargetMode="External"/><Relationship Id="rId49" Type="http://schemas.openxmlformats.org/officeDocument/2006/relationships/hyperlink" Target="https://doi.org/10.1016/j.ajic.2020.09.011" TargetMode="External"/><Relationship Id="rId50" Type="http://schemas.openxmlformats.org/officeDocument/2006/relationships/header" Target="header1.xml"/><Relationship Id="rId51" Type="http://schemas.openxmlformats.org/officeDocument/2006/relationships/header" Target="header2.xml"/><Relationship Id="rId52" Type="http://schemas.openxmlformats.org/officeDocument/2006/relationships/header" Target="header3.xm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footer" Target="footer3.xml"/><Relationship Id="rId56" Type="http://schemas.openxmlformats.org/officeDocument/2006/relationships/footnotes" Target="footnotes.xml"/><Relationship Id="rId57" Type="http://schemas.openxmlformats.org/officeDocument/2006/relationships/numbering" Target="numbering.xml"/><Relationship Id="rId58" Type="http://schemas.openxmlformats.org/officeDocument/2006/relationships/fontTable" Target="fontTable.xml"/><Relationship Id="rId59" Type="http://schemas.openxmlformats.org/officeDocument/2006/relationships/settings" Target="settings.xml"/><Relationship Id="rId60" Type="http://schemas.openxmlformats.org/officeDocument/2006/relationships/theme" Target="theme/theme1.xml"/><Relationship Id="rId61" Type="http://schemas.openxmlformats.org/officeDocument/2006/relationships/customXml" Target="../customXml/item1.xml"/><Relationship Id="rId62" Type="http://schemas.openxmlformats.org/officeDocument/2006/relationships/customXml" Target="../customXml/item2.xml"/><Relationship Id="rId63" Type="http://schemas.openxmlformats.org/officeDocument/2006/relationships/customXml" Target="../customXml/item3.xml"/><Relationship Id="rId64"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hse.gov.uk/reach/index.htm"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ECE175C6D62D4B8E27854ED6890BDF" ma:contentTypeVersion="0" ma:contentTypeDescription="Create a new document." ma:contentTypeScope="" ma:versionID="941cae552ab6e6d878bf202cf1d4bce8">
  <xsd:schema xmlns:xsd="http://www.w3.org/2001/XMLSchema" xmlns:xs="http://www.w3.org/2001/XMLSchema" xmlns:p="http://schemas.microsoft.com/office/2006/metadata/properties" targetNamespace="http://schemas.microsoft.com/office/2006/metadata/properties" ma:root="true" ma:fieldsID="5437144032136e4f86e34ae8deac1dd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2A651-096D-4E0C-A009-27DCC6FB1F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BE01B0-A5FF-48D3-B511-DCDA70CCC5C8}">
  <ds:schemaRefs>
    <ds:schemaRef ds:uri="http://schemas.microsoft.com/sharepoint/v3/contenttype/forms"/>
  </ds:schemaRefs>
</ds:datastoreItem>
</file>

<file path=customXml/itemProps3.xml><?xml version="1.0" encoding="utf-8"?>
<ds:datastoreItem xmlns:ds="http://schemas.openxmlformats.org/officeDocument/2006/customXml" ds:itemID="{8B155C70-7AE9-46E8-9ADC-7E0BD9C9F1B1}">
  <ds:schemaRefs>
    <ds:schemaRef ds:uri="http://schemas.openxmlformats.org/officeDocument/2006/bibliography"/>
  </ds:schemaRefs>
</ds:datastoreItem>
</file>

<file path=customXml/itemProps4.xml><?xml version="1.0" encoding="utf-8"?>
<ds:datastoreItem xmlns:ds="http://schemas.openxmlformats.org/officeDocument/2006/customXml" ds:itemID="{A1EB2C9B-04DF-43F0-B68E-5616FA6E2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LibreOffice/7.6.2.1$Linux_X86_64 LibreOffice_project/9d0b4c0791fc17bc4181a67fd90c5aaed576d1c0</Application>
  <AppVersion>15.0000</AppVersion>
  <Pages>22</Pages>
  <Words>7708</Words>
  <Characters>45189</Characters>
  <CharactersWithSpaces>53006</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David James</dc:creator>
  <dc:description/>
  <dc:language>en-GB</dc:language>
  <cp:lastModifiedBy/>
  <dcterms:modified xsi:type="dcterms:W3CDTF">2023-11-14T08:47:48Z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0x0101006FECE175C6D62D4B8E27854ED6890BDF</vt:lpwstr>
  </property>
</Properties>
</file>